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F18" w:rsidRPr="00D2015E" w:rsidRDefault="00D4404F" w:rsidP="00D2015E">
      <w:pPr>
        <w:spacing w:line="360" w:lineRule="auto"/>
        <w:ind w:firstLine="435"/>
        <w:rPr>
          <w:rFonts w:ascii="Times New Roman" w:eastAsiaTheme="minorEastAsia" w:hAnsi="Times New Roman"/>
          <w:b/>
          <w:color w:val="000000" w:themeColor="text1"/>
          <w:sz w:val="36"/>
          <w:szCs w:val="36"/>
        </w:rPr>
      </w:pPr>
      <w:r w:rsidRPr="00D2015E">
        <w:rPr>
          <w:rFonts w:ascii="Times New Roman" w:eastAsiaTheme="minorEastAsia" w:hAnsiTheme="minorEastAsia"/>
          <w:b/>
          <w:color w:val="000000" w:themeColor="text1"/>
          <w:sz w:val="36"/>
          <w:szCs w:val="36"/>
        </w:rPr>
        <w:t>答辩预登记提交流程指引</w:t>
      </w:r>
    </w:p>
    <w:p w:rsidR="008A3F1E" w:rsidRPr="00D2015E" w:rsidRDefault="008A3F1E" w:rsidP="00D2015E">
      <w:pPr>
        <w:pStyle w:val="a5"/>
        <w:widowControl/>
        <w:numPr>
          <w:ilvl w:val="0"/>
          <w:numId w:val="8"/>
        </w:numPr>
        <w:spacing w:line="360" w:lineRule="auto"/>
        <w:ind w:firstLineChars="0"/>
        <w:jc w:val="left"/>
        <w:rPr>
          <w:rFonts w:ascii="Times New Roman" w:eastAsiaTheme="minorEastAsia" w:hAnsi="Times New Roman"/>
          <w:color w:val="222222"/>
          <w:kern w:val="0"/>
          <w:szCs w:val="21"/>
        </w:rPr>
      </w:pPr>
      <w:r w:rsidRPr="00D2015E">
        <w:rPr>
          <w:rFonts w:ascii="Times New Roman" w:eastAsiaTheme="minorEastAsia" w:hAnsiTheme="minorEastAsia"/>
          <w:b/>
          <w:szCs w:val="21"/>
          <w:highlight w:val="yellow"/>
        </w:rPr>
        <w:t>账号查询</w:t>
      </w:r>
      <w:r w:rsidRPr="00D2015E">
        <w:rPr>
          <w:rFonts w:ascii="Times New Roman" w:eastAsiaTheme="minorEastAsia" w:hAnsiTheme="minorEastAsia"/>
          <w:szCs w:val="21"/>
        </w:rPr>
        <w:t>：</w:t>
      </w:r>
      <w:hyperlink r:id="rId7" w:history="1">
        <w:r w:rsidRPr="00D2015E">
          <w:rPr>
            <w:rFonts w:ascii="Times New Roman" w:eastAsiaTheme="minorEastAsia" w:hAnsi="Times New Roman"/>
            <w:color w:val="954F72"/>
            <w:kern w:val="0"/>
            <w:szCs w:val="21"/>
            <w:u w:val="single"/>
          </w:rPr>
          <w:t>http://portal.scut.edu.cn/cmstar/searchAccount.portal</w:t>
        </w:r>
      </w:hyperlink>
    </w:p>
    <w:p w:rsidR="008A3F1E" w:rsidRPr="00D2015E" w:rsidRDefault="008A3F1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drawing>
          <wp:inline distT="0" distB="0" distL="0" distR="0" wp14:anchorId="41D5B991" wp14:editId="3F3CD308">
            <wp:extent cx="5001095" cy="2305050"/>
            <wp:effectExtent l="19050" t="0" r="9055" b="0"/>
            <wp:docPr id="9" name="图片 9" descr="http://edu.cnsba.com/ckfinder/userfiles/images/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du.cnsba.com/ckfinder/userfiles/images/1(2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1095" cy="2305050"/>
                    </a:xfrm>
                    <a:prstGeom prst="rect">
                      <a:avLst/>
                    </a:prstGeom>
                    <a:noFill/>
                    <a:ln>
                      <a:noFill/>
                    </a:ln>
                  </pic:spPr>
                </pic:pic>
              </a:graphicData>
            </a:graphic>
          </wp:inline>
        </w:drawing>
      </w:r>
    </w:p>
    <w:p w:rsidR="008A3F1E" w:rsidRPr="00D2015E" w:rsidRDefault="008A3F1E" w:rsidP="00907FFE">
      <w:pPr>
        <w:pStyle w:val="a5"/>
        <w:widowControl/>
        <w:numPr>
          <w:ilvl w:val="0"/>
          <w:numId w:val="8"/>
        </w:numPr>
        <w:spacing w:line="360" w:lineRule="auto"/>
        <w:ind w:firstLineChars="0"/>
        <w:jc w:val="left"/>
        <w:rPr>
          <w:rFonts w:ascii="Times New Roman" w:eastAsiaTheme="minorEastAsia" w:hAnsi="Times New Roman"/>
          <w:color w:val="222222"/>
          <w:kern w:val="0"/>
          <w:szCs w:val="21"/>
        </w:rPr>
      </w:pPr>
      <w:r w:rsidRPr="00D2015E">
        <w:rPr>
          <w:rFonts w:ascii="Times New Roman" w:eastAsiaTheme="minorEastAsia" w:hAnsiTheme="minorEastAsia"/>
          <w:b/>
          <w:bCs/>
          <w:color w:val="000000"/>
          <w:kern w:val="0"/>
          <w:szCs w:val="21"/>
          <w:shd w:val="clear" w:color="auto" w:fill="FFFF00"/>
        </w:rPr>
        <w:t>登录</w:t>
      </w:r>
      <w:r w:rsidR="00D2015E">
        <w:rPr>
          <w:rFonts w:ascii="Times New Roman" w:eastAsiaTheme="minorEastAsia" w:hAnsiTheme="minorEastAsia" w:hint="eastAsia"/>
          <w:b/>
          <w:bCs/>
          <w:color w:val="000000"/>
          <w:kern w:val="0"/>
          <w:szCs w:val="21"/>
          <w:shd w:val="clear" w:color="auto" w:fill="FFFF00"/>
        </w:rPr>
        <w:t>研究生</w:t>
      </w:r>
      <w:r w:rsidRPr="00D2015E">
        <w:rPr>
          <w:rFonts w:ascii="Times New Roman" w:eastAsiaTheme="minorEastAsia" w:hAnsiTheme="minorEastAsia"/>
          <w:b/>
          <w:bCs/>
          <w:color w:val="000000"/>
          <w:kern w:val="0"/>
          <w:szCs w:val="21"/>
          <w:shd w:val="clear" w:color="auto" w:fill="FFFF00"/>
        </w:rPr>
        <w:t>系统</w:t>
      </w:r>
      <w:r w:rsidRPr="00D2015E">
        <w:rPr>
          <w:rFonts w:ascii="Times New Roman" w:eastAsiaTheme="minorEastAsia" w:hAnsiTheme="minorEastAsia"/>
          <w:color w:val="000000"/>
          <w:kern w:val="0"/>
          <w:szCs w:val="21"/>
        </w:rPr>
        <w:t>：</w:t>
      </w:r>
      <w:r w:rsidR="00C3389F" w:rsidRPr="00267110">
        <w:t>http://www2.scut.edu.cn/graduate</w:t>
      </w:r>
    </w:p>
    <w:p w:rsidR="00D2015E" w:rsidRPr="00D2015E" w:rsidRDefault="00907FF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Pr>
          <w:noProof/>
        </w:rPr>
        <w:drawing>
          <wp:inline distT="0" distB="0" distL="0" distR="0" wp14:anchorId="72401E2B" wp14:editId="0C44B62A">
            <wp:extent cx="5064147" cy="253365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74974" cy="2539067"/>
                    </a:xfrm>
                    <a:prstGeom prst="rect">
                      <a:avLst/>
                    </a:prstGeom>
                  </pic:spPr>
                </pic:pic>
              </a:graphicData>
            </a:graphic>
          </wp:inline>
        </w:drawing>
      </w:r>
    </w:p>
    <w:p w:rsidR="008A3F1E" w:rsidRPr="00D2015E" w:rsidRDefault="00D2015E" w:rsidP="00D2015E">
      <w:pPr>
        <w:pStyle w:val="a5"/>
        <w:widowControl/>
        <w:numPr>
          <w:ilvl w:val="0"/>
          <w:numId w:val="8"/>
        </w:numPr>
        <w:spacing w:line="360" w:lineRule="auto"/>
        <w:ind w:firstLineChars="0"/>
        <w:jc w:val="left"/>
        <w:rPr>
          <w:rFonts w:ascii="Times New Roman" w:eastAsiaTheme="minorEastAsia" w:hAnsiTheme="minorEastAsia"/>
          <w:b/>
          <w:bCs/>
          <w:color w:val="000000"/>
          <w:kern w:val="0"/>
          <w:szCs w:val="21"/>
          <w:shd w:val="clear" w:color="auto" w:fill="FFFF00"/>
        </w:rPr>
      </w:pPr>
      <w:r w:rsidRPr="00D2015E">
        <w:rPr>
          <w:rFonts w:ascii="Times New Roman" w:eastAsiaTheme="minorEastAsia" w:hAnsiTheme="minorEastAsia"/>
          <w:b/>
          <w:bCs/>
          <w:color w:val="000000"/>
          <w:kern w:val="0"/>
          <w:szCs w:val="21"/>
          <w:shd w:val="clear" w:color="auto" w:fill="FFFF00"/>
        </w:rPr>
        <w:t>在左边一栏找到</w:t>
      </w:r>
      <w:r w:rsidR="008A3F1E" w:rsidRPr="00D2015E">
        <w:rPr>
          <w:rFonts w:ascii="Times New Roman" w:eastAsiaTheme="minorEastAsia" w:hAnsiTheme="minorEastAsia"/>
          <w:b/>
          <w:bCs/>
          <w:color w:val="000000"/>
          <w:kern w:val="0"/>
          <w:szCs w:val="21"/>
          <w:shd w:val="clear" w:color="auto" w:fill="FFFF00"/>
        </w:rPr>
        <w:t>学位服务</w:t>
      </w:r>
      <w:r w:rsidRPr="00D2015E">
        <w:rPr>
          <w:rFonts w:ascii="Times New Roman" w:eastAsiaTheme="minorEastAsia" w:hAnsiTheme="minorEastAsia"/>
          <w:b/>
          <w:bCs/>
          <w:color w:val="000000"/>
          <w:kern w:val="0"/>
          <w:szCs w:val="21"/>
          <w:shd w:val="clear" w:color="auto" w:fill="FFFF00"/>
        </w:rPr>
        <w:t>里面的学位申请预登记</w:t>
      </w:r>
    </w:p>
    <w:p w:rsidR="00D2015E" w:rsidRPr="00D2015E" w:rsidRDefault="00D2015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drawing>
          <wp:inline distT="0" distB="0" distL="0" distR="0">
            <wp:extent cx="5480046" cy="1457325"/>
            <wp:effectExtent l="19050" t="0" r="6354"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486400" cy="1459015"/>
                    </a:xfrm>
                    <a:prstGeom prst="rect">
                      <a:avLst/>
                    </a:prstGeom>
                  </pic:spPr>
                </pic:pic>
              </a:graphicData>
            </a:graphic>
          </wp:inline>
        </w:drawing>
      </w:r>
    </w:p>
    <w:p w:rsidR="00D2015E" w:rsidRPr="00D2015E" w:rsidRDefault="00D2015E" w:rsidP="00D2015E">
      <w:pPr>
        <w:pStyle w:val="a5"/>
        <w:widowControl/>
        <w:numPr>
          <w:ilvl w:val="0"/>
          <w:numId w:val="8"/>
        </w:numPr>
        <w:spacing w:line="360" w:lineRule="auto"/>
        <w:ind w:firstLineChars="0"/>
        <w:jc w:val="left"/>
        <w:rPr>
          <w:rFonts w:ascii="Times New Roman" w:eastAsiaTheme="minorEastAsia" w:hAnsiTheme="minorEastAsia"/>
          <w:b/>
          <w:bCs/>
          <w:color w:val="000000"/>
          <w:kern w:val="0"/>
          <w:szCs w:val="21"/>
          <w:shd w:val="clear" w:color="auto" w:fill="FFFF00"/>
        </w:rPr>
      </w:pPr>
      <w:r w:rsidRPr="00D2015E">
        <w:rPr>
          <w:rFonts w:ascii="Times New Roman" w:eastAsiaTheme="minorEastAsia" w:hAnsiTheme="minorEastAsia"/>
          <w:b/>
          <w:bCs/>
          <w:color w:val="000000"/>
          <w:kern w:val="0"/>
          <w:szCs w:val="21"/>
          <w:shd w:val="clear" w:color="auto" w:fill="FFFF00"/>
        </w:rPr>
        <w:t>点击开始申请处填写相关资料</w:t>
      </w:r>
    </w:p>
    <w:p w:rsidR="00D2015E" w:rsidRPr="00D2015E" w:rsidRDefault="00D2015E" w:rsidP="00D2015E">
      <w:pPr>
        <w:pStyle w:val="a5"/>
        <w:widowControl/>
        <w:spacing w:before="100" w:beforeAutospacing="1" w:after="100" w:afterAutospacing="1"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lastRenderedPageBreak/>
        <w:drawing>
          <wp:inline distT="0" distB="0" distL="0" distR="0">
            <wp:extent cx="5486400" cy="1629410"/>
            <wp:effectExtent l="0" t="0" r="0" b="889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486400" cy="1629410"/>
                    </a:xfrm>
                    <a:prstGeom prst="rect">
                      <a:avLst/>
                    </a:prstGeom>
                  </pic:spPr>
                </pic:pic>
              </a:graphicData>
            </a:graphic>
          </wp:inline>
        </w:drawing>
      </w:r>
    </w:p>
    <w:p w:rsidR="00D2015E" w:rsidRPr="00FF382F" w:rsidRDefault="00D2015E" w:rsidP="00FF382F">
      <w:pPr>
        <w:pStyle w:val="a5"/>
        <w:numPr>
          <w:ilvl w:val="0"/>
          <w:numId w:val="8"/>
        </w:numPr>
        <w:spacing w:line="360" w:lineRule="auto"/>
        <w:ind w:firstLineChars="0"/>
        <w:rPr>
          <w:rFonts w:ascii="Times New Roman" w:eastAsiaTheme="minorEastAsia" w:hAnsi="Times New Roman"/>
          <w:color w:val="000000" w:themeColor="text1"/>
          <w:szCs w:val="21"/>
        </w:rPr>
      </w:pPr>
      <w:r w:rsidRPr="00FF382F">
        <w:rPr>
          <w:rFonts w:ascii="Times New Roman" w:eastAsiaTheme="minorEastAsia" w:hAnsiTheme="minorEastAsia"/>
          <w:b/>
          <w:color w:val="000000" w:themeColor="text1"/>
          <w:szCs w:val="21"/>
        </w:rPr>
        <w:t>内容填写提示</w:t>
      </w:r>
      <w:r w:rsidRPr="00FF382F">
        <w:rPr>
          <w:rFonts w:ascii="Times New Roman" w:eastAsiaTheme="minorEastAsia" w:hAnsiTheme="minorEastAsia"/>
          <w:color w:val="000000" w:themeColor="text1"/>
          <w:szCs w:val="21"/>
        </w:rPr>
        <w:t>：</w:t>
      </w:r>
      <w:r w:rsidR="00FF382F" w:rsidRPr="00FF382F">
        <w:rPr>
          <w:rFonts w:ascii="宋体" w:hAnsi="宋体" w:cs="宋体" w:hint="eastAsia"/>
          <w:color w:val="000000" w:themeColor="text1"/>
          <w:szCs w:val="21"/>
        </w:rPr>
        <w:t>①“</w:t>
      </w:r>
      <w:r w:rsidR="00FF382F" w:rsidRPr="00FF382F">
        <w:rPr>
          <w:rFonts w:ascii="Times New Roman" w:eastAsiaTheme="minorEastAsia" w:hAnsi="Times New Roman"/>
          <w:color w:val="000000" w:themeColor="text1"/>
          <w:szCs w:val="21"/>
        </w:rPr>
        <w:t>论文类型</w:t>
      </w:r>
      <w:r w:rsidR="00FF382F" w:rsidRPr="00FF382F">
        <w:rPr>
          <w:rFonts w:ascii="宋体" w:hAnsi="宋体" w:cs="宋体" w:hint="eastAsia"/>
          <w:color w:val="000000" w:themeColor="text1"/>
          <w:szCs w:val="21"/>
        </w:rPr>
        <w:t>”</w:t>
      </w:r>
      <w:r w:rsidR="00FF382F" w:rsidRPr="00FF382F">
        <w:rPr>
          <w:rFonts w:ascii="Times New Roman" w:eastAsiaTheme="minorEastAsia" w:hAnsi="Times New Roman"/>
          <w:color w:val="000000" w:themeColor="text1"/>
          <w:szCs w:val="21"/>
        </w:rPr>
        <w:t>选择</w:t>
      </w:r>
      <w:r w:rsidR="00FF382F" w:rsidRPr="00FF382F">
        <w:rPr>
          <w:rFonts w:ascii="Times New Roman" w:eastAsiaTheme="minorEastAsia" w:hAnsi="Times New Roman" w:hint="eastAsia"/>
          <w:color w:val="000000" w:themeColor="text1"/>
          <w:szCs w:val="21"/>
        </w:rPr>
        <w:t>“</w:t>
      </w:r>
      <w:r w:rsidR="00FF382F" w:rsidRPr="00FF382F">
        <w:rPr>
          <w:rFonts w:ascii="Times New Roman" w:eastAsiaTheme="minorEastAsia" w:hAnsi="Times New Roman"/>
          <w:color w:val="000000" w:themeColor="text1"/>
          <w:szCs w:val="21"/>
        </w:rPr>
        <w:t>应用研究</w:t>
      </w:r>
      <w:r w:rsidR="00FF382F" w:rsidRPr="00FF382F">
        <w:rPr>
          <w:rFonts w:ascii="Times New Roman" w:eastAsiaTheme="minorEastAsia" w:hAnsi="Times New Roman" w:hint="eastAsia"/>
          <w:color w:val="000000" w:themeColor="text1"/>
          <w:szCs w:val="21"/>
        </w:rPr>
        <w:t>”</w:t>
      </w:r>
      <w:r w:rsidR="00FF382F" w:rsidRPr="00FF382F">
        <w:rPr>
          <w:rFonts w:ascii="Times New Roman" w:eastAsiaTheme="minorEastAsia" w:hAnsi="Times New Roman"/>
          <w:color w:val="000000" w:themeColor="text1"/>
          <w:szCs w:val="21"/>
        </w:rPr>
        <w:t>，</w:t>
      </w:r>
      <w:r w:rsidR="00FF382F" w:rsidRPr="00FF382F">
        <w:rPr>
          <w:rFonts w:ascii="宋体" w:hAnsi="宋体" w:cs="宋体" w:hint="eastAsia"/>
          <w:color w:val="000000" w:themeColor="text1"/>
          <w:szCs w:val="21"/>
        </w:rPr>
        <w:t>②“</w:t>
      </w:r>
      <w:r w:rsidR="00FF382F" w:rsidRPr="00FF382F">
        <w:rPr>
          <w:rFonts w:ascii="Times New Roman" w:eastAsiaTheme="minorEastAsia" w:hAnsi="Times New Roman"/>
          <w:color w:val="000000" w:themeColor="text1"/>
          <w:szCs w:val="21"/>
        </w:rPr>
        <w:t>论文选题</w:t>
      </w:r>
      <w:r w:rsidR="00FF382F" w:rsidRPr="00FF382F">
        <w:rPr>
          <w:rFonts w:ascii="宋体" w:hAnsi="宋体" w:cs="宋体" w:hint="eastAsia"/>
          <w:color w:val="000000" w:themeColor="text1"/>
          <w:szCs w:val="21"/>
        </w:rPr>
        <w:t>”</w:t>
      </w:r>
      <w:r w:rsidR="00FF382F" w:rsidRPr="00FF382F">
        <w:rPr>
          <w:rFonts w:ascii="Times New Roman" w:eastAsiaTheme="minorEastAsia" w:hAnsi="Times New Roman"/>
          <w:color w:val="000000" w:themeColor="text1"/>
          <w:szCs w:val="21"/>
        </w:rPr>
        <w:t>来源选择</w:t>
      </w:r>
      <w:r w:rsidR="00FF382F" w:rsidRPr="00FF382F">
        <w:rPr>
          <w:rFonts w:ascii="Times New Roman" w:eastAsiaTheme="minorEastAsia" w:hAnsi="Times New Roman" w:hint="eastAsia"/>
          <w:color w:val="000000" w:themeColor="text1"/>
          <w:szCs w:val="21"/>
        </w:rPr>
        <w:t>“</w:t>
      </w:r>
      <w:r w:rsidR="00FF382F" w:rsidRPr="00FF382F">
        <w:rPr>
          <w:rFonts w:ascii="Times New Roman" w:eastAsiaTheme="minorEastAsia" w:hAnsi="Times New Roman"/>
          <w:color w:val="000000" w:themeColor="text1"/>
          <w:szCs w:val="21"/>
        </w:rPr>
        <w:t>其他</w:t>
      </w:r>
      <w:r w:rsidR="00FF382F" w:rsidRPr="00FF382F">
        <w:rPr>
          <w:rFonts w:ascii="Times New Roman" w:eastAsiaTheme="minorEastAsia" w:hAnsi="Times New Roman" w:hint="eastAsia"/>
          <w:color w:val="000000" w:themeColor="text1"/>
          <w:szCs w:val="21"/>
        </w:rPr>
        <w:t>”</w:t>
      </w:r>
      <w:r w:rsidR="00FF382F" w:rsidRPr="00FF382F">
        <w:rPr>
          <w:rFonts w:ascii="Times New Roman" w:eastAsiaTheme="minorEastAsia" w:hAnsi="Times New Roman"/>
          <w:color w:val="000000" w:themeColor="text1"/>
          <w:szCs w:val="21"/>
        </w:rPr>
        <w:t>，</w:t>
      </w:r>
      <w:r w:rsidR="00FF382F" w:rsidRPr="00FF382F">
        <w:rPr>
          <w:rFonts w:ascii="宋体" w:hAnsi="宋体" w:cs="宋体" w:hint="eastAsia"/>
          <w:color w:val="000000" w:themeColor="text1"/>
          <w:szCs w:val="21"/>
        </w:rPr>
        <w:t>③“</w:t>
      </w:r>
      <w:r w:rsidR="00FF382F" w:rsidRPr="00FF382F">
        <w:rPr>
          <w:rFonts w:ascii="Times New Roman" w:eastAsiaTheme="minorEastAsia" w:hAnsi="Times New Roman"/>
          <w:color w:val="000000" w:themeColor="text1"/>
          <w:szCs w:val="21"/>
        </w:rPr>
        <w:t>抽查类型</w:t>
      </w:r>
      <w:r w:rsidR="00FF382F" w:rsidRPr="00FF382F">
        <w:rPr>
          <w:rFonts w:ascii="宋体" w:hAnsi="宋体" w:cs="宋体" w:hint="eastAsia"/>
          <w:color w:val="000000" w:themeColor="text1"/>
          <w:szCs w:val="21"/>
        </w:rPr>
        <w:t>”</w:t>
      </w:r>
      <w:r w:rsidR="00FF382F" w:rsidRPr="00FF382F">
        <w:rPr>
          <w:rFonts w:ascii="Times New Roman" w:eastAsiaTheme="minorEastAsia" w:hAnsi="Times New Roman"/>
          <w:color w:val="000000" w:themeColor="text1"/>
          <w:szCs w:val="21"/>
        </w:rPr>
        <w:t>选择</w:t>
      </w:r>
      <w:r w:rsidR="00FF382F" w:rsidRPr="00FF382F">
        <w:rPr>
          <w:rFonts w:ascii="Times New Roman" w:eastAsiaTheme="minorEastAsia" w:hAnsi="Times New Roman" w:hint="eastAsia"/>
          <w:color w:val="000000" w:themeColor="text1"/>
          <w:szCs w:val="21"/>
        </w:rPr>
        <w:t>“学院盲审”</w:t>
      </w:r>
      <w:r w:rsidR="00FF382F" w:rsidRPr="00FF382F">
        <w:rPr>
          <w:rFonts w:ascii="Times New Roman" w:eastAsiaTheme="minorEastAsia" w:hAnsi="Times New Roman"/>
          <w:color w:val="000000" w:themeColor="text1"/>
          <w:szCs w:val="21"/>
        </w:rPr>
        <w:t>。</w:t>
      </w:r>
    </w:p>
    <w:p w:rsidR="005B6F18" w:rsidRPr="00D2015E" w:rsidRDefault="00D2015E" w:rsidP="00D2015E">
      <w:pPr>
        <w:spacing w:line="360" w:lineRule="auto"/>
        <w:ind w:left="900"/>
        <w:rPr>
          <w:rFonts w:ascii="Times New Roman" w:eastAsiaTheme="minorEastAsia" w:hAnsi="Times New Roman"/>
          <w:color w:val="000000" w:themeColor="text1"/>
          <w:szCs w:val="21"/>
        </w:rPr>
      </w:pPr>
      <w:r w:rsidRPr="00D2015E">
        <w:rPr>
          <w:rFonts w:ascii="Times New Roman" w:eastAsiaTheme="minorEastAsia" w:hAnsi="Times New Roman"/>
          <w:noProof/>
          <w:color w:val="000000" w:themeColor="text1"/>
          <w:szCs w:val="21"/>
        </w:rPr>
        <w:drawing>
          <wp:inline distT="0" distB="0" distL="0" distR="0">
            <wp:extent cx="5343523" cy="1533525"/>
            <wp:effectExtent l="1905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351355" cy="1535773"/>
                    </a:xfrm>
                    <a:prstGeom prst="rect">
                      <a:avLst/>
                    </a:prstGeom>
                  </pic:spPr>
                </pic:pic>
              </a:graphicData>
            </a:graphic>
          </wp:inline>
        </w:drawing>
      </w:r>
      <w:r w:rsidR="005B6F18" w:rsidRPr="00D2015E">
        <w:rPr>
          <w:rFonts w:ascii="Times New Roman" w:eastAsiaTheme="minorEastAsia" w:hAnsi="Times New Roman"/>
          <w:color w:val="000000" w:themeColor="text1"/>
          <w:kern w:val="0"/>
          <w:szCs w:val="21"/>
        </w:rPr>
        <w:t xml:space="preserve">                                             </w:t>
      </w:r>
    </w:p>
    <w:p w:rsidR="008A3F1E" w:rsidRDefault="00037103" w:rsidP="00D2015E">
      <w:pPr>
        <w:spacing w:line="360" w:lineRule="auto"/>
        <w:rPr>
          <w:rFonts w:ascii="Times New Roman" w:eastAsiaTheme="minorEastAsia" w:hAnsiTheme="minorEastAsia"/>
          <w:b/>
          <w:color w:val="000000" w:themeColor="text1"/>
          <w:sz w:val="36"/>
          <w:szCs w:val="36"/>
        </w:rPr>
      </w:pPr>
      <w:r>
        <w:rPr>
          <w:rFonts w:ascii="Times New Roman" w:eastAsiaTheme="minorEastAsia" w:hAnsiTheme="minorEastAsia" w:hint="eastAsia"/>
          <w:b/>
          <w:color w:val="000000" w:themeColor="text1"/>
          <w:sz w:val="36"/>
          <w:szCs w:val="36"/>
        </w:rPr>
        <w:t>论文检测、</w:t>
      </w:r>
      <w:r w:rsidR="008A3F1E" w:rsidRPr="00D2015E">
        <w:rPr>
          <w:rFonts w:ascii="Times New Roman" w:eastAsiaTheme="minorEastAsia" w:hAnsiTheme="minorEastAsia"/>
          <w:b/>
          <w:color w:val="000000" w:themeColor="text1"/>
          <w:sz w:val="36"/>
          <w:szCs w:val="36"/>
        </w:rPr>
        <w:t>送审提交流程指引</w:t>
      </w:r>
    </w:p>
    <w:p w:rsidR="00D2015E" w:rsidRPr="00B8457D" w:rsidRDefault="00D2015E" w:rsidP="00D2015E">
      <w:pPr>
        <w:pStyle w:val="a5"/>
        <w:numPr>
          <w:ilvl w:val="0"/>
          <w:numId w:val="9"/>
        </w:numPr>
        <w:spacing w:line="360" w:lineRule="auto"/>
        <w:ind w:firstLineChars="0"/>
        <w:rPr>
          <w:rFonts w:ascii="Times New Roman" w:eastAsiaTheme="minorEastAsia" w:hAnsiTheme="minorEastAsia"/>
          <w:b/>
          <w:color w:val="000000" w:themeColor="text1"/>
          <w:szCs w:val="21"/>
        </w:rPr>
      </w:pPr>
      <w:r w:rsidRPr="00D2015E">
        <w:rPr>
          <w:rFonts w:ascii="Times New Roman" w:eastAsiaTheme="minorEastAsia" w:hAnsiTheme="minorEastAsia" w:hint="eastAsia"/>
          <w:b/>
          <w:bCs/>
          <w:color w:val="000000"/>
          <w:kern w:val="0"/>
          <w:szCs w:val="21"/>
          <w:shd w:val="clear" w:color="auto" w:fill="FFFF00"/>
        </w:rPr>
        <w:t>登陆学院电子院务系统</w:t>
      </w:r>
      <w:r w:rsidRPr="00D2015E">
        <w:rPr>
          <w:rFonts w:ascii="Times New Roman" w:eastAsiaTheme="minorEastAsia" w:hAnsiTheme="minorEastAsia" w:hint="eastAsia"/>
          <w:b/>
          <w:szCs w:val="21"/>
        </w:rPr>
        <w:t>：</w:t>
      </w:r>
      <w:hyperlink r:id="rId13" w:history="1">
        <w:r w:rsidR="00DF7634" w:rsidRPr="00D737C8">
          <w:rPr>
            <w:rStyle w:val="a3"/>
            <w:rFonts w:ascii="Times New Roman" w:eastAsiaTheme="minorEastAsia" w:hAnsi="Times New Roman"/>
            <w:szCs w:val="21"/>
          </w:rPr>
          <w:t>www.cnsba.com</w:t>
        </w:r>
        <w:r w:rsidR="00DF7634" w:rsidRPr="00D737C8">
          <w:rPr>
            <w:rStyle w:val="a3"/>
            <w:rFonts w:ascii="Times New Roman" w:eastAsiaTheme="minorEastAsia" w:hAnsi="Times New Roman"/>
            <w:kern w:val="0"/>
            <w:szCs w:val="21"/>
          </w:rPr>
          <w:t>（账号：学号，密码：</w:t>
        </w:r>
        <w:r w:rsidR="00DF7634" w:rsidRPr="00D737C8">
          <w:rPr>
            <w:rStyle w:val="a3"/>
            <w:rFonts w:ascii="Times New Roman" w:eastAsiaTheme="minorEastAsia" w:hAnsi="Times New Roman" w:hint="eastAsia"/>
            <w:kern w:val="0"/>
            <w:szCs w:val="21"/>
          </w:rPr>
          <w:t>全部</w:t>
        </w:r>
        <w:r w:rsidR="00DF7634" w:rsidRPr="00D737C8">
          <w:rPr>
            <w:rStyle w:val="a3"/>
            <w:rFonts w:ascii="Times New Roman" w:eastAsiaTheme="minorEastAsia" w:hAnsi="Times New Roman"/>
            <w:kern w:val="0"/>
            <w:szCs w:val="21"/>
          </w:rPr>
          <w:t>学号或</w:t>
        </w:r>
        <w:r w:rsidR="00DF7634" w:rsidRPr="00D737C8">
          <w:rPr>
            <w:rStyle w:val="a3"/>
            <w:rFonts w:ascii="Times New Roman" w:eastAsiaTheme="minorEastAsia" w:hAnsi="Times New Roman"/>
            <w:kern w:val="0"/>
            <w:szCs w:val="21"/>
          </w:rPr>
          <w:t>12345</w:t>
        </w:r>
      </w:hyperlink>
      <w:r w:rsidRPr="00D2015E">
        <w:rPr>
          <w:rFonts w:ascii="Times New Roman" w:eastAsiaTheme="minorEastAsia" w:hAnsi="Times New Roman"/>
          <w:color w:val="000000" w:themeColor="text1"/>
          <w:kern w:val="0"/>
          <w:szCs w:val="21"/>
        </w:rPr>
        <w:t>）</w:t>
      </w:r>
    </w:p>
    <w:p w:rsidR="00B8457D" w:rsidRPr="00B8457D" w:rsidRDefault="00B8457D" w:rsidP="00B8457D">
      <w:pPr>
        <w:pStyle w:val="a5"/>
        <w:spacing w:line="360" w:lineRule="auto"/>
        <w:ind w:left="900" w:firstLineChars="0" w:firstLine="0"/>
        <w:rPr>
          <w:rFonts w:ascii="Times New Roman" w:eastAsiaTheme="minorEastAsia" w:hAnsiTheme="minorEastAsia"/>
          <w:b/>
          <w:color w:val="000000" w:themeColor="text1"/>
          <w:szCs w:val="21"/>
        </w:rPr>
      </w:pPr>
      <w:r w:rsidRPr="00B8457D">
        <w:rPr>
          <w:rFonts w:ascii="Times New Roman" w:eastAsiaTheme="minorEastAsia" w:hAnsiTheme="minorEastAsia" w:hint="eastAsia"/>
          <w:b/>
          <w:noProof/>
          <w:color w:val="000000" w:themeColor="text1"/>
          <w:szCs w:val="21"/>
        </w:rPr>
        <w:drawing>
          <wp:inline distT="0" distB="0" distL="0" distR="0">
            <wp:extent cx="5332669" cy="1457325"/>
            <wp:effectExtent l="19050" t="0" r="1331"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328799" cy="1456267"/>
                    </a:xfrm>
                    <a:prstGeom prst="rect">
                      <a:avLst/>
                    </a:prstGeom>
                    <a:noFill/>
                    <a:ln w="9525">
                      <a:noFill/>
                      <a:miter lim="800000"/>
                      <a:headEnd/>
                      <a:tailEnd/>
                    </a:ln>
                  </pic:spPr>
                </pic:pic>
              </a:graphicData>
            </a:graphic>
          </wp:inline>
        </w:drawing>
      </w:r>
    </w:p>
    <w:p w:rsidR="00B8457D" w:rsidRPr="00907FFE" w:rsidRDefault="00DA7840" w:rsidP="00907FFE">
      <w:pPr>
        <w:pStyle w:val="a5"/>
        <w:numPr>
          <w:ilvl w:val="0"/>
          <w:numId w:val="9"/>
        </w:numPr>
        <w:spacing w:line="360" w:lineRule="auto"/>
        <w:ind w:firstLineChars="0"/>
        <w:rPr>
          <w:rFonts w:ascii="Times New Roman" w:eastAsiaTheme="minorEastAsia" w:hAnsi="Times New Roman"/>
          <w:color w:val="000000" w:themeColor="text1"/>
          <w:kern w:val="0"/>
          <w:szCs w:val="21"/>
        </w:rPr>
      </w:pPr>
      <w:r w:rsidRPr="00B8457D">
        <w:rPr>
          <w:rFonts w:ascii="Times New Roman" w:eastAsiaTheme="minorEastAsia" w:hAnsiTheme="minorEastAsia" w:hint="eastAsia"/>
          <w:b/>
          <w:bCs/>
          <w:color w:val="000000"/>
          <w:kern w:val="0"/>
          <w:szCs w:val="21"/>
          <w:shd w:val="clear" w:color="auto" w:fill="FFFF00"/>
        </w:rPr>
        <w:t>左栏</w:t>
      </w:r>
      <w:r w:rsidR="00DF7634">
        <w:rPr>
          <w:rFonts w:ascii="Times New Roman" w:eastAsiaTheme="minorEastAsia" w:hAnsiTheme="minorEastAsia" w:hint="eastAsia"/>
          <w:b/>
          <w:bCs/>
          <w:color w:val="000000"/>
          <w:kern w:val="0"/>
          <w:szCs w:val="21"/>
          <w:shd w:val="clear" w:color="auto" w:fill="FFFF00"/>
        </w:rPr>
        <w:t>专业</w:t>
      </w:r>
      <w:r w:rsidR="00DF7634">
        <w:rPr>
          <w:rFonts w:ascii="Times New Roman" w:eastAsiaTheme="minorEastAsia" w:hAnsiTheme="minorEastAsia"/>
          <w:b/>
          <w:bCs/>
          <w:color w:val="000000"/>
          <w:kern w:val="0"/>
          <w:szCs w:val="21"/>
          <w:shd w:val="clear" w:color="auto" w:fill="FFFF00"/>
        </w:rPr>
        <w:t>学位</w:t>
      </w:r>
      <w:r w:rsidRPr="00B8457D">
        <w:rPr>
          <w:rFonts w:ascii="Times New Roman" w:eastAsiaTheme="minorEastAsia" w:hAnsiTheme="minorEastAsia"/>
          <w:b/>
          <w:bCs/>
          <w:color w:val="000000"/>
          <w:kern w:val="0"/>
          <w:szCs w:val="21"/>
          <w:shd w:val="clear" w:color="auto" w:fill="FFFF00"/>
        </w:rPr>
        <w:t>硕士论文评阅系统</w:t>
      </w:r>
      <w:r w:rsidR="00037103">
        <w:rPr>
          <w:rFonts w:ascii="Times New Roman" w:eastAsiaTheme="minorEastAsia" w:hAnsiTheme="minorEastAsia" w:hint="eastAsia"/>
          <w:b/>
          <w:bCs/>
          <w:color w:val="000000"/>
          <w:kern w:val="0"/>
          <w:szCs w:val="21"/>
          <w:shd w:val="clear" w:color="auto" w:fill="FFFF00"/>
        </w:rPr>
        <w:t>——论文上传——按照要求提交</w:t>
      </w:r>
      <w:r w:rsidR="00037103" w:rsidRPr="00037103">
        <w:rPr>
          <w:rFonts w:ascii="Times New Roman" w:eastAsiaTheme="minorEastAsia" w:hAnsiTheme="minorEastAsia"/>
          <w:b/>
          <w:bCs/>
          <w:color w:val="000000"/>
          <w:kern w:val="0"/>
          <w:szCs w:val="21"/>
          <w:shd w:val="clear" w:color="auto" w:fill="FFFF00"/>
        </w:rPr>
        <w:t>Word</w:t>
      </w:r>
      <w:r w:rsidR="00037103" w:rsidRPr="00037103">
        <w:rPr>
          <w:rFonts w:ascii="Times New Roman" w:eastAsiaTheme="minorEastAsia" w:hAnsiTheme="minorEastAsia"/>
          <w:b/>
          <w:bCs/>
          <w:color w:val="000000"/>
          <w:kern w:val="0"/>
          <w:szCs w:val="21"/>
          <w:shd w:val="clear" w:color="auto" w:fill="FFFF00"/>
        </w:rPr>
        <w:t>版</w:t>
      </w:r>
      <w:r w:rsidR="00037103">
        <w:rPr>
          <w:rFonts w:ascii="Times New Roman" w:eastAsiaTheme="minorEastAsia" w:hAnsiTheme="minorEastAsia" w:hint="eastAsia"/>
          <w:b/>
          <w:bCs/>
          <w:color w:val="000000"/>
          <w:kern w:val="0"/>
          <w:szCs w:val="21"/>
          <w:shd w:val="clear" w:color="auto" w:fill="FFFF00"/>
        </w:rPr>
        <w:t>检测论文和</w:t>
      </w:r>
      <w:r w:rsidR="00B8457D" w:rsidRPr="00037103">
        <w:rPr>
          <w:rFonts w:ascii="Times New Roman" w:eastAsiaTheme="minorEastAsia" w:hAnsiTheme="minorEastAsia" w:hint="eastAsia"/>
          <w:b/>
          <w:bCs/>
          <w:color w:val="000000"/>
          <w:kern w:val="0"/>
          <w:szCs w:val="21"/>
          <w:shd w:val="clear" w:color="auto" w:fill="FFFF00"/>
        </w:rPr>
        <w:t>PDF</w:t>
      </w:r>
      <w:r w:rsidR="00B8457D" w:rsidRPr="00037103">
        <w:rPr>
          <w:rFonts w:ascii="Times New Roman" w:eastAsiaTheme="minorEastAsia" w:hAnsiTheme="minorEastAsia" w:hint="eastAsia"/>
          <w:b/>
          <w:bCs/>
          <w:color w:val="000000"/>
          <w:kern w:val="0"/>
          <w:szCs w:val="21"/>
          <w:shd w:val="clear" w:color="auto" w:fill="FFFF00"/>
        </w:rPr>
        <w:t>版本的盲评</w:t>
      </w:r>
      <w:r w:rsidRPr="00037103">
        <w:rPr>
          <w:rFonts w:ascii="Times New Roman" w:eastAsiaTheme="minorEastAsia" w:hAnsiTheme="minorEastAsia" w:hint="eastAsia"/>
          <w:b/>
          <w:bCs/>
          <w:color w:val="000000"/>
          <w:kern w:val="0"/>
          <w:szCs w:val="21"/>
          <w:shd w:val="clear" w:color="auto" w:fill="FFFF00"/>
        </w:rPr>
        <w:t>论文</w:t>
      </w:r>
      <w:r w:rsidR="00037103">
        <w:rPr>
          <w:rFonts w:ascii="Times New Roman" w:eastAsiaTheme="minorEastAsia" w:hAnsiTheme="minorEastAsia" w:hint="eastAsia"/>
          <w:b/>
          <w:bCs/>
          <w:color w:val="000000"/>
          <w:kern w:val="0"/>
          <w:szCs w:val="21"/>
          <w:shd w:val="clear" w:color="auto" w:fill="FFFF00"/>
        </w:rPr>
        <w:t>（</w:t>
      </w:r>
      <w:r w:rsidR="00F034AA" w:rsidRPr="00037103">
        <w:rPr>
          <w:rFonts w:ascii="Times New Roman" w:eastAsiaTheme="minorEastAsia" w:hAnsiTheme="minorEastAsia" w:hint="eastAsia"/>
          <w:b/>
          <w:bCs/>
          <w:color w:val="000000"/>
          <w:kern w:val="0"/>
          <w:szCs w:val="21"/>
          <w:shd w:val="clear" w:color="auto" w:fill="FFFF00"/>
        </w:rPr>
        <w:t>文件命名为“盲评论文”，</w:t>
      </w:r>
      <w:r w:rsidR="008A4913" w:rsidRPr="00037103">
        <w:rPr>
          <w:rFonts w:ascii="Times New Roman" w:eastAsiaTheme="minorEastAsia" w:hAnsiTheme="minorEastAsia" w:hint="eastAsia"/>
          <w:b/>
          <w:bCs/>
          <w:color w:val="000000"/>
          <w:kern w:val="0"/>
          <w:szCs w:val="21"/>
          <w:shd w:val="clear" w:color="auto" w:fill="FFFF00"/>
        </w:rPr>
        <w:t>注意：</w:t>
      </w:r>
      <w:r w:rsidR="00907FFE" w:rsidRPr="00907FFE">
        <w:rPr>
          <w:rFonts w:ascii="Times New Roman" w:eastAsiaTheme="minorEastAsia" w:hAnsiTheme="minorEastAsia" w:hint="eastAsia"/>
          <w:b/>
          <w:bCs/>
          <w:color w:val="000000"/>
          <w:kern w:val="0"/>
          <w:szCs w:val="21"/>
          <w:shd w:val="clear" w:color="auto" w:fill="FFFF00"/>
        </w:rPr>
        <w:t>检测论文与送审论文要求同时</w:t>
      </w:r>
      <w:r w:rsidR="00907FFE" w:rsidRPr="00907FFE">
        <w:rPr>
          <w:rFonts w:ascii="Times New Roman" w:eastAsiaTheme="minorEastAsia" w:hAnsiTheme="minorEastAsia"/>
          <w:b/>
          <w:bCs/>
          <w:color w:val="000000"/>
          <w:kern w:val="0"/>
          <w:szCs w:val="21"/>
          <w:shd w:val="clear" w:color="auto" w:fill="FFFF00"/>
        </w:rPr>
        <w:t>提交</w:t>
      </w:r>
      <w:r w:rsidR="00907FFE" w:rsidRPr="00907FFE">
        <w:rPr>
          <w:rFonts w:ascii="Times New Roman" w:eastAsiaTheme="minorEastAsia" w:hAnsiTheme="minorEastAsia" w:hint="eastAsia"/>
          <w:b/>
          <w:bCs/>
          <w:color w:val="000000"/>
          <w:kern w:val="0"/>
          <w:szCs w:val="21"/>
          <w:shd w:val="clear" w:color="auto" w:fill="FFFF00"/>
        </w:rPr>
        <w:t>（两个</w:t>
      </w:r>
      <w:r w:rsidR="00907FFE" w:rsidRPr="00907FFE">
        <w:rPr>
          <w:rFonts w:ascii="Times New Roman" w:eastAsiaTheme="minorEastAsia" w:hAnsiTheme="minorEastAsia"/>
          <w:b/>
          <w:bCs/>
          <w:color w:val="000000"/>
          <w:kern w:val="0"/>
          <w:szCs w:val="21"/>
          <w:shd w:val="clear" w:color="auto" w:fill="FFFF00"/>
        </w:rPr>
        <w:t>论文要求</w:t>
      </w:r>
      <w:r w:rsidR="00907FFE" w:rsidRPr="00907FFE">
        <w:rPr>
          <w:rFonts w:ascii="Times New Roman" w:eastAsiaTheme="minorEastAsia" w:hAnsiTheme="minorEastAsia" w:hint="eastAsia"/>
          <w:b/>
          <w:bCs/>
          <w:color w:val="000000"/>
          <w:kern w:val="0"/>
          <w:szCs w:val="21"/>
          <w:shd w:val="clear" w:color="auto" w:fill="FFFF00"/>
        </w:rPr>
        <w:t>同一个版本，不同</w:t>
      </w:r>
      <w:r w:rsidR="00907FFE" w:rsidRPr="00907FFE">
        <w:rPr>
          <w:rFonts w:ascii="Times New Roman" w:eastAsiaTheme="minorEastAsia" w:hAnsiTheme="minorEastAsia"/>
          <w:b/>
          <w:bCs/>
          <w:color w:val="000000"/>
          <w:kern w:val="0"/>
          <w:szCs w:val="21"/>
          <w:shd w:val="clear" w:color="auto" w:fill="FFFF00"/>
        </w:rPr>
        <w:t>格式要求</w:t>
      </w:r>
      <w:r w:rsidR="00907FFE" w:rsidRPr="00907FFE">
        <w:rPr>
          <w:rFonts w:ascii="Times New Roman" w:eastAsiaTheme="minorEastAsia" w:hAnsiTheme="minorEastAsia" w:hint="eastAsia"/>
          <w:b/>
          <w:bCs/>
          <w:color w:val="000000"/>
          <w:kern w:val="0"/>
          <w:szCs w:val="21"/>
          <w:shd w:val="clear" w:color="auto" w:fill="FFFF00"/>
        </w:rPr>
        <w:t>）</w:t>
      </w:r>
      <w:r w:rsidR="00B8457D" w:rsidRPr="00037103">
        <w:rPr>
          <w:rFonts w:ascii="Times New Roman" w:eastAsiaTheme="minorEastAsia" w:hAnsiTheme="minorEastAsia" w:hint="eastAsia"/>
          <w:b/>
          <w:bCs/>
          <w:color w:val="000000"/>
          <w:kern w:val="0"/>
          <w:szCs w:val="21"/>
          <w:shd w:val="clear" w:color="auto" w:fill="FFFF00"/>
        </w:rPr>
        <w:t>，本人确认提交的送审论文已按照华南理工大学研究生学位论文撰写规范要求排版，</w:t>
      </w:r>
      <w:r w:rsidR="00907FFE" w:rsidRPr="00907FFE">
        <w:rPr>
          <w:rFonts w:ascii="Times New Roman" w:eastAsiaTheme="minorEastAsia" w:hAnsiTheme="minorEastAsia"/>
          <w:b/>
          <w:bCs/>
          <w:color w:val="000000"/>
          <w:kern w:val="0"/>
          <w:szCs w:val="21"/>
          <w:shd w:val="clear" w:color="auto" w:fill="FFFF00"/>
        </w:rPr>
        <w:t>学位论文中涉及个人学号、姓名及导师姓名的部分全部留空</w:t>
      </w:r>
      <w:r w:rsidR="00907FFE" w:rsidRPr="00907FFE">
        <w:rPr>
          <w:rFonts w:ascii="Times New Roman" w:eastAsiaTheme="minorEastAsia" w:hAnsiTheme="minorEastAsia" w:hint="eastAsia"/>
          <w:b/>
          <w:bCs/>
          <w:color w:val="000000"/>
          <w:kern w:val="0"/>
          <w:szCs w:val="21"/>
          <w:shd w:val="clear" w:color="auto" w:fill="FFFF00"/>
        </w:rPr>
        <w:t>，</w:t>
      </w:r>
      <w:r w:rsidR="00907FFE" w:rsidRPr="00907FFE">
        <w:rPr>
          <w:rFonts w:ascii="Times New Roman" w:eastAsiaTheme="minorEastAsia" w:hAnsiTheme="minorEastAsia"/>
          <w:b/>
          <w:bCs/>
          <w:color w:val="000000"/>
          <w:kern w:val="0"/>
          <w:szCs w:val="21"/>
          <w:shd w:val="clear" w:color="auto" w:fill="FFFF00"/>
        </w:rPr>
        <w:t>致谢部分不出现任何人的姓名。</w:t>
      </w:r>
      <w:r w:rsidR="00B8457D" w:rsidRPr="00907FFE">
        <w:rPr>
          <w:rFonts w:ascii="Times New Roman" w:eastAsiaTheme="minorEastAsia" w:hAnsiTheme="minorEastAsia" w:hint="eastAsia"/>
          <w:b/>
          <w:bCs/>
          <w:color w:val="000000"/>
          <w:kern w:val="0"/>
          <w:szCs w:val="21"/>
          <w:shd w:val="clear" w:color="auto" w:fill="FFFF00"/>
        </w:rPr>
        <w:t>如有问题，责任自负</w:t>
      </w:r>
      <w:r w:rsidR="00037103" w:rsidRPr="00907FFE">
        <w:rPr>
          <w:rFonts w:ascii="Times New Roman" w:eastAsiaTheme="minorEastAsia" w:hAnsiTheme="minorEastAsia" w:hint="eastAsia"/>
          <w:b/>
          <w:bCs/>
          <w:color w:val="000000"/>
          <w:kern w:val="0"/>
          <w:szCs w:val="21"/>
          <w:shd w:val="clear" w:color="auto" w:fill="FFFF00"/>
        </w:rPr>
        <w:t>）</w:t>
      </w:r>
      <w:r w:rsidR="00B8457D" w:rsidRPr="00907FFE">
        <w:rPr>
          <w:rFonts w:ascii="Times New Roman" w:eastAsiaTheme="minorEastAsia" w:hAnsiTheme="minorEastAsia" w:hint="eastAsia"/>
          <w:b/>
          <w:bCs/>
          <w:color w:val="000000"/>
          <w:kern w:val="0"/>
          <w:szCs w:val="21"/>
          <w:shd w:val="clear" w:color="auto" w:fill="FFFF00"/>
        </w:rPr>
        <w:t>。</w:t>
      </w:r>
    </w:p>
    <w:p w:rsidR="008A4913" w:rsidRPr="008A4913" w:rsidRDefault="008A4913" w:rsidP="008A4913">
      <w:pPr>
        <w:pStyle w:val="a5"/>
        <w:spacing w:line="360" w:lineRule="auto"/>
        <w:ind w:left="900" w:firstLineChars="0" w:firstLine="0"/>
        <w:rPr>
          <w:rFonts w:ascii="Times New Roman" w:eastAsiaTheme="minorEastAsia" w:hAnsiTheme="minorEastAsia"/>
          <w:b/>
          <w:color w:val="000000" w:themeColor="text1"/>
          <w:szCs w:val="21"/>
        </w:rPr>
      </w:pPr>
      <w:r>
        <w:rPr>
          <w:rFonts w:ascii="Times New Roman" w:eastAsiaTheme="minorEastAsia" w:hAnsiTheme="minorEastAsia" w:hint="eastAsia"/>
          <w:b/>
          <w:noProof/>
          <w:color w:val="000000" w:themeColor="text1"/>
          <w:szCs w:val="21"/>
        </w:rPr>
        <w:lastRenderedPageBreak/>
        <w:drawing>
          <wp:inline distT="0" distB="0" distL="0" distR="0">
            <wp:extent cx="5315458" cy="2590800"/>
            <wp:effectExtent l="19050" t="0" r="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318452" cy="2592259"/>
                    </a:xfrm>
                    <a:prstGeom prst="rect">
                      <a:avLst/>
                    </a:prstGeom>
                    <a:noFill/>
                    <a:ln w="9525">
                      <a:noFill/>
                      <a:miter lim="800000"/>
                      <a:headEnd/>
                      <a:tailEnd/>
                    </a:ln>
                  </pic:spPr>
                </pic:pic>
              </a:graphicData>
            </a:graphic>
          </wp:inline>
        </w:drawing>
      </w:r>
    </w:p>
    <w:p w:rsidR="008A4913" w:rsidRPr="008A4913" w:rsidRDefault="008A4913" w:rsidP="00D2015E">
      <w:pPr>
        <w:pStyle w:val="a5"/>
        <w:numPr>
          <w:ilvl w:val="0"/>
          <w:numId w:val="9"/>
        </w:numPr>
        <w:spacing w:line="360" w:lineRule="auto"/>
        <w:ind w:firstLineChars="0"/>
        <w:rPr>
          <w:rFonts w:ascii="Times New Roman" w:eastAsiaTheme="minorEastAsia" w:hAnsiTheme="minorEastAsia"/>
          <w:b/>
          <w:bCs/>
          <w:color w:val="000000"/>
          <w:kern w:val="0"/>
          <w:szCs w:val="21"/>
          <w:shd w:val="clear" w:color="auto" w:fill="FFFF00"/>
        </w:rPr>
      </w:pPr>
      <w:r w:rsidRPr="008A4913">
        <w:rPr>
          <w:rFonts w:ascii="Times New Roman" w:eastAsiaTheme="minorEastAsia" w:hAnsiTheme="minorEastAsia" w:hint="eastAsia"/>
          <w:b/>
          <w:bCs/>
          <w:color w:val="000000"/>
          <w:kern w:val="0"/>
          <w:szCs w:val="21"/>
          <w:shd w:val="clear" w:color="auto" w:fill="FFFF00"/>
        </w:rPr>
        <w:t>查看评阅进度</w:t>
      </w:r>
    </w:p>
    <w:p w:rsidR="008A4913" w:rsidRDefault="008A4913" w:rsidP="008A4913">
      <w:pPr>
        <w:pStyle w:val="a5"/>
        <w:spacing w:line="360" w:lineRule="auto"/>
        <w:ind w:left="900" w:firstLineChars="0" w:firstLine="0"/>
        <w:rPr>
          <w:rFonts w:ascii="Times New Roman" w:eastAsiaTheme="minorEastAsia" w:hAnsiTheme="minorEastAsia"/>
          <w:b/>
          <w:color w:val="000000" w:themeColor="text1"/>
          <w:szCs w:val="21"/>
        </w:rPr>
      </w:pPr>
      <w:r>
        <w:rPr>
          <w:rFonts w:ascii="Times New Roman" w:eastAsiaTheme="minorEastAsia" w:hAnsiTheme="minorEastAsia"/>
          <w:b/>
          <w:noProof/>
          <w:color w:val="000000" w:themeColor="text1"/>
          <w:szCs w:val="21"/>
        </w:rPr>
        <w:drawing>
          <wp:inline distT="0" distB="0" distL="0" distR="0">
            <wp:extent cx="1228725" cy="2619375"/>
            <wp:effectExtent l="19050" t="0" r="9525"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228725" cy="2619375"/>
                    </a:xfrm>
                    <a:prstGeom prst="rect">
                      <a:avLst/>
                    </a:prstGeom>
                    <a:noFill/>
                    <a:ln w="9525">
                      <a:noFill/>
                      <a:miter lim="800000"/>
                      <a:headEnd/>
                      <a:tailEnd/>
                    </a:ln>
                  </pic:spPr>
                </pic:pic>
              </a:graphicData>
            </a:graphic>
          </wp:inline>
        </w:drawing>
      </w:r>
    </w:p>
    <w:p w:rsidR="00180740" w:rsidRDefault="00180740" w:rsidP="008A4913">
      <w:pPr>
        <w:pStyle w:val="a5"/>
        <w:spacing w:line="360" w:lineRule="auto"/>
        <w:ind w:left="900" w:firstLineChars="0" w:firstLine="0"/>
        <w:rPr>
          <w:rFonts w:ascii="Times New Roman" w:eastAsiaTheme="minorEastAsia" w:hAnsiTheme="minorEastAsia"/>
          <w:b/>
          <w:color w:val="000000" w:themeColor="text1"/>
          <w:szCs w:val="21"/>
        </w:rPr>
      </w:pPr>
    </w:p>
    <w:p w:rsidR="00180740" w:rsidRDefault="00180740" w:rsidP="00180740">
      <w:pPr>
        <w:pStyle w:val="western"/>
        <w:shd w:val="clear" w:color="auto" w:fill="FFFFFF"/>
        <w:spacing w:before="0" w:beforeAutospacing="0" w:after="0" w:afterAutospacing="0" w:line="480" w:lineRule="atLeast"/>
        <w:rPr>
          <w:rFonts w:ascii="微软雅黑" w:eastAsia="微软雅黑" w:hAnsi="微软雅黑"/>
          <w:color w:val="333333"/>
          <w:sz w:val="20"/>
          <w:szCs w:val="20"/>
        </w:rPr>
      </w:pPr>
      <w:r>
        <w:rPr>
          <w:rStyle w:val="a8"/>
          <w:rFonts w:ascii="微软雅黑" w:eastAsia="微软雅黑" w:hAnsi="微软雅黑" w:hint="eastAsia"/>
          <w:color w:val="000000"/>
        </w:rPr>
        <w:t>VPN校外访问系统：</w:t>
      </w:r>
    </w:p>
    <w:p w:rsidR="00180740" w:rsidRDefault="00180740" w:rsidP="00180740">
      <w:pPr>
        <w:pStyle w:val="ptextindent2"/>
        <w:shd w:val="clear" w:color="auto" w:fill="FFFFFF"/>
        <w:spacing w:before="0" w:beforeAutospacing="0" w:after="0" w:afterAutospacing="0" w:line="480" w:lineRule="atLeast"/>
        <w:ind w:firstLineChars="300" w:firstLine="630"/>
        <w:rPr>
          <w:rFonts w:ascii="微软雅黑" w:eastAsia="微软雅黑" w:hAnsi="微软雅黑" w:hint="eastAsia"/>
          <w:color w:val="333333"/>
          <w:sz w:val="20"/>
          <w:szCs w:val="20"/>
        </w:rPr>
      </w:pPr>
      <w:r>
        <w:rPr>
          <w:rFonts w:hint="eastAsia"/>
          <w:color w:val="000000"/>
          <w:sz w:val="21"/>
          <w:szCs w:val="21"/>
        </w:rPr>
        <w:t>图书馆自建有VPN系统已于2016年12月7日正式下线停用，原使用图书馆自建VPN的用户，如仍需继续使用VPN访问图书馆数字资源，可改用学校VPN系统。</w:t>
      </w:r>
    </w:p>
    <w:p w:rsidR="00180740" w:rsidRDefault="00180740" w:rsidP="00180740">
      <w:pPr>
        <w:pStyle w:val="ptextindent2"/>
        <w:shd w:val="clear" w:color="auto" w:fill="FFFFFF"/>
        <w:spacing w:before="0" w:beforeAutospacing="0" w:after="0" w:afterAutospacing="0" w:line="480" w:lineRule="atLeast"/>
        <w:rPr>
          <w:rFonts w:ascii="微软雅黑" w:eastAsia="微软雅黑" w:hAnsi="微软雅黑" w:hint="eastAsia"/>
          <w:color w:val="333333"/>
          <w:sz w:val="20"/>
          <w:szCs w:val="20"/>
        </w:rPr>
      </w:pPr>
      <w:r>
        <w:rPr>
          <w:rFonts w:hint="eastAsia"/>
          <w:color w:val="000000"/>
          <w:sz w:val="21"/>
          <w:szCs w:val="21"/>
        </w:rPr>
        <w:t>学校VPN的访问链接为：</w:t>
      </w:r>
      <w:hyperlink r:id="rId17" w:tgtFrame="_blank" w:history="1">
        <w:r>
          <w:rPr>
            <w:rStyle w:val="a3"/>
            <w:rFonts w:hint="eastAsia"/>
            <w:color w:val="000000"/>
            <w:sz w:val="21"/>
            <w:szCs w:val="21"/>
          </w:rPr>
          <w:t>http://www.scut.edu.cn/vpn/</w:t>
        </w:r>
      </w:hyperlink>
      <w:r>
        <w:rPr>
          <w:rFonts w:hint="eastAsia"/>
          <w:color w:val="000000"/>
          <w:sz w:val="21"/>
          <w:szCs w:val="21"/>
        </w:rPr>
        <w:t>，登录账号和密码为学校的统一认证账号及其密码（附：</w:t>
      </w:r>
      <w:hyperlink r:id="rId18" w:tgtFrame="_blank" w:history="1">
        <w:r>
          <w:rPr>
            <w:rStyle w:val="a3"/>
            <w:rFonts w:hint="eastAsia"/>
            <w:color w:val="000000"/>
            <w:sz w:val="21"/>
            <w:szCs w:val="21"/>
          </w:rPr>
          <w:t>统一认证账号查询</w:t>
        </w:r>
      </w:hyperlink>
      <w:r>
        <w:rPr>
          <w:rFonts w:hint="eastAsia"/>
          <w:color w:val="000000"/>
          <w:sz w:val="21"/>
          <w:szCs w:val="21"/>
        </w:rPr>
        <w:t>），目前允许在编教工、兼职教师、访问学者、本科生和研究生通过学校VPN访问图书馆资源。</w:t>
      </w:r>
    </w:p>
    <w:p w:rsidR="00180740" w:rsidRDefault="00180740" w:rsidP="00180740">
      <w:pPr>
        <w:pStyle w:val="ptextindent2"/>
        <w:shd w:val="clear" w:color="auto" w:fill="FFFFFF"/>
        <w:spacing w:before="0" w:beforeAutospacing="0" w:after="0" w:afterAutospacing="0" w:line="480" w:lineRule="atLeast"/>
        <w:rPr>
          <w:rFonts w:ascii="微软雅黑" w:eastAsia="微软雅黑" w:hAnsi="微软雅黑" w:hint="eastAsia"/>
          <w:color w:val="333333"/>
          <w:sz w:val="20"/>
          <w:szCs w:val="20"/>
        </w:rPr>
      </w:pPr>
      <w:r>
        <w:rPr>
          <w:rStyle w:val="a8"/>
          <w:rFonts w:hint="eastAsia"/>
          <w:color w:val="333333"/>
          <w:sz w:val="21"/>
          <w:szCs w:val="21"/>
        </w:rPr>
        <w:t>上述用户群组中，原使用图书馆VPN的用户，改用学校VPN时需注意以下几个问题：</w:t>
      </w:r>
    </w:p>
    <w:p w:rsidR="00180740" w:rsidRDefault="00180740" w:rsidP="00180740">
      <w:pPr>
        <w:pStyle w:val="ptextindent2"/>
        <w:shd w:val="clear" w:color="auto" w:fill="FFFFFF"/>
        <w:spacing w:before="0" w:beforeAutospacing="0" w:after="0" w:afterAutospacing="0" w:line="480" w:lineRule="atLeast"/>
        <w:rPr>
          <w:rFonts w:ascii="微软雅黑" w:eastAsia="微软雅黑" w:hAnsi="微软雅黑" w:hint="eastAsia"/>
          <w:color w:val="333333"/>
          <w:sz w:val="20"/>
          <w:szCs w:val="20"/>
        </w:rPr>
      </w:pPr>
      <w:r>
        <w:rPr>
          <w:rFonts w:hint="eastAsia"/>
          <w:color w:val="000000"/>
          <w:sz w:val="21"/>
          <w:szCs w:val="21"/>
        </w:rPr>
        <w:t>1. 学校VPN只能使用学校统一认证账号和密码登录。没有学校统一认证账号的用户，可致电信息网络工程研究中心咨询相关申请流程。</w:t>
      </w:r>
    </w:p>
    <w:p w:rsidR="00180740" w:rsidRDefault="00180740" w:rsidP="00180740">
      <w:pPr>
        <w:pStyle w:val="ptextindent2"/>
        <w:shd w:val="clear" w:color="auto" w:fill="FFFFFF"/>
        <w:spacing w:before="0" w:beforeAutospacing="0" w:after="0" w:afterAutospacing="0" w:line="480" w:lineRule="atLeast"/>
        <w:rPr>
          <w:rFonts w:ascii="微软雅黑" w:eastAsia="微软雅黑" w:hAnsi="微软雅黑" w:hint="eastAsia"/>
          <w:color w:val="333333"/>
          <w:sz w:val="20"/>
          <w:szCs w:val="20"/>
        </w:rPr>
      </w:pPr>
      <w:r>
        <w:rPr>
          <w:rFonts w:hint="eastAsia"/>
          <w:color w:val="000000"/>
          <w:sz w:val="21"/>
          <w:szCs w:val="21"/>
        </w:rPr>
        <w:lastRenderedPageBreak/>
        <w:t>2. 原来使用过图书馆VPN的用户，建议在电脑上卸载掉原有的VPN控件再使用学校VPN。具体操作方法为：在学校VPN的正式登陆页面找到“下载svpntool工具”的链接，点击后下载至本机；关闭浏览器，解压并运行软件，点击“快速修复”；修复完毕后重启电脑。</w:t>
      </w:r>
    </w:p>
    <w:p w:rsidR="00180740" w:rsidRDefault="00180740" w:rsidP="00180740">
      <w:pPr>
        <w:pStyle w:val="ptextindent2"/>
        <w:shd w:val="clear" w:color="auto" w:fill="FFFFFF"/>
        <w:spacing w:before="0" w:beforeAutospacing="0" w:after="0" w:afterAutospacing="0" w:line="480" w:lineRule="atLeast"/>
        <w:ind w:firstLineChars="200" w:firstLine="420"/>
        <w:rPr>
          <w:rFonts w:ascii="微软雅黑" w:eastAsia="微软雅黑" w:hAnsi="微软雅黑" w:hint="eastAsia"/>
          <w:color w:val="000000"/>
          <w:sz w:val="21"/>
          <w:szCs w:val="21"/>
        </w:rPr>
      </w:pPr>
      <w:bookmarkStart w:id="0" w:name="_GoBack"/>
      <w:bookmarkEnd w:id="0"/>
      <w:r>
        <w:rPr>
          <w:rFonts w:hint="eastAsia"/>
          <w:color w:val="000000"/>
          <w:sz w:val="21"/>
          <w:szCs w:val="21"/>
        </w:rPr>
        <w:t>用户如对图书馆提供的数字资源或服务有疑问，可致电图书馆电话87111022咨询；如对统一认证账号或学校VPN的使用有疑问，可致电信息网络工程研究中心服务电话87110228咨询。</w:t>
      </w:r>
    </w:p>
    <w:p w:rsidR="00180740" w:rsidRPr="00180740" w:rsidRDefault="00180740" w:rsidP="008A4913">
      <w:pPr>
        <w:pStyle w:val="a5"/>
        <w:spacing w:line="360" w:lineRule="auto"/>
        <w:ind w:left="900" w:firstLineChars="0" w:firstLine="0"/>
        <w:rPr>
          <w:rFonts w:ascii="Times New Roman" w:eastAsiaTheme="minorEastAsia" w:hAnsiTheme="minorEastAsia" w:hint="eastAsia"/>
          <w:b/>
          <w:color w:val="000000" w:themeColor="text1"/>
          <w:szCs w:val="21"/>
        </w:rPr>
      </w:pPr>
    </w:p>
    <w:sectPr w:rsidR="00180740" w:rsidRPr="00180740" w:rsidSect="00B660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9E3" w:rsidRDefault="00B859E3" w:rsidP="00F034AA">
      <w:r>
        <w:separator/>
      </w:r>
    </w:p>
  </w:endnote>
  <w:endnote w:type="continuationSeparator" w:id="0">
    <w:p w:rsidR="00B859E3" w:rsidRDefault="00B859E3" w:rsidP="00F0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9E3" w:rsidRDefault="00B859E3" w:rsidP="00F034AA">
      <w:r>
        <w:separator/>
      </w:r>
    </w:p>
  </w:footnote>
  <w:footnote w:type="continuationSeparator" w:id="0">
    <w:p w:rsidR="00B859E3" w:rsidRDefault="00B859E3" w:rsidP="00F03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11A3F"/>
    <w:multiLevelType w:val="hybridMultilevel"/>
    <w:tmpl w:val="0EECB342"/>
    <w:lvl w:ilvl="0" w:tplc="F1387120">
      <w:start w:val="1"/>
      <w:numFmt w:val="chineseCountingThousand"/>
      <w:lvlText w:val="%1、"/>
      <w:lvlJc w:val="left"/>
      <w:pPr>
        <w:ind w:left="857" w:hanging="420"/>
      </w:pPr>
      <w:rPr>
        <w:rFonts w:hint="eastAsia"/>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1">
    <w:nsid w:val="0E697E27"/>
    <w:multiLevelType w:val="hybridMultilevel"/>
    <w:tmpl w:val="80B894F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B82683F"/>
    <w:multiLevelType w:val="hybridMultilevel"/>
    <w:tmpl w:val="C172EBC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0135BB5"/>
    <w:multiLevelType w:val="hybridMultilevel"/>
    <w:tmpl w:val="FD8C9890"/>
    <w:lvl w:ilvl="0" w:tplc="04090011">
      <w:start w:val="1"/>
      <w:numFmt w:val="decimal"/>
      <w:lvlText w:val="%1)"/>
      <w:lvlJc w:val="left"/>
      <w:pPr>
        <w:ind w:left="1277" w:hanging="420"/>
      </w:p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abstractNum w:abstractNumId="4">
    <w:nsid w:val="44D3082D"/>
    <w:multiLevelType w:val="hybridMultilevel"/>
    <w:tmpl w:val="EF564AE0"/>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5">
    <w:nsid w:val="46E27FB3"/>
    <w:multiLevelType w:val="hybridMultilevel"/>
    <w:tmpl w:val="EF564AE0"/>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6">
    <w:nsid w:val="5A7D30E0"/>
    <w:multiLevelType w:val="hybridMultilevel"/>
    <w:tmpl w:val="9E629324"/>
    <w:lvl w:ilvl="0" w:tplc="4DA2D65E">
      <w:start w:val="1"/>
      <w:numFmt w:val="decimalEnclosedCircle"/>
      <w:lvlText w:val="%1"/>
      <w:lvlJc w:val="left"/>
      <w:pPr>
        <w:ind w:left="1277" w:hanging="420"/>
      </w:pPr>
      <w:rPr>
        <w:rFonts w:hint="default"/>
      </w:r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abstractNum w:abstractNumId="7">
    <w:nsid w:val="5E4C58B8"/>
    <w:multiLevelType w:val="hybridMultilevel"/>
    <w:tmpl w:val="A8DC80DA"/>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8">
    <w:nsid w:val="7FF537D6"/>
    <w:multiLevelType w:val="hybridMultilevel"/>
    <w:tmpl w:val="9BB03474"/>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num w:numId="1">
    <w:abstractNumId w:val="0"/>
  </w:num>
  <w:num w:numId="2">
    <w:abstractNumId w:val="4"/>
  </w:num>
  <w:num w:numId="3">
    <w:abstractNumId w:val="7"/>
  </w:num>
  <w:num w:numId="4">
    <w:abstractNumId w:val="5"/>
  </w:num>
  <w:num w:numId="5">
    <w:abstractNumId w:val="8"/>
  </w:num>
  <w:num w:numId="6">
    <w:abstractNumId w:val="3"/>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17"/>
    <w:rsid w:val="00026F7F"/>
    <w:rsid w:val="00037103"/>
    <w:rsid w:val="00081CE1"/>
    <w:rsid w:val="00152E17"/>
    <w:rsid w:val="00180740"/>
    <w:rsid w:val="00216930"/>
    <w:rsid w:val="00381E18"/>
    <w:rsid w:val="00407FFE"/>
    <w:rsid w:val="004F4D64"/>
    <w:rsid w:val="00565783"/>
    <w:rsid w:val="005B6F18"/>
    <w:rsid w:val="006F795E"/>
    <w:rsid w:val="007356A4"/>
    <w:rsid w:val="007B1606"/>
    <w:rsid w:val="007C3396"/>
    <w:rsid w:val="007C33E9"/>
    <w:rsid w:val="008A3F1E"/>
    <w:rsid w:val="008A4913"/>
    <w:rsid w:val="00907FFE"/>
    <w:rsid w:val="00A552F1"/>
    <w:rsid w:val="00A74F00"/>
    <w:rsid w:val="00AB191E"/>
    <w:rsid w:val="00B674B5"/>
    <w:rsid w:val="00B8457D"/>
    <w:rsid w:val="00B859E3"/>
    <w:rsid w:val="00C3389F"/>
    <w:rsid w:val="00C4461F"/>
    <w:rsid w:val="00C47DCE"/>
    <w:rsid w:val="00D2015E"/>
    <w:rsid w:val="00D4404F"/>
    <w:rsid w:val="00D82065"/>
    <w:rsid w:val="00DA7840"/>
    <w:rsid w:val="00DF7634"/>
    <w:rsid w:val="00E3649E"/>
    <w:rsid w:val="00EB386C"/>
    <w:rsid w:val="00F034AA"/>
    <w:rsid w:val="00F437A9"/>
    <w:rsid w:val="00FF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6721E9-F962-44B5-9460-BC175A8F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F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6F18"/>
    <w:rPr>
      <w:color w:val="0000FF" w:themeColor="hyperlink"/>
      <w:u w:val="single"/>
    </w:rPr>
  </w:style>
  <w:style w:type="paragraph" w:styleId="a4">
    <w:name w:val="Balloon Text"/>
    <w:basedOn w:val="a"/>
    <w:link w:val="Char"/>
    <w:uiPriority w:val="99"/>
    <w:semiHidden/>
    <w:unhideWhenUsed/>
    <w:rsid w:val="006F795E"/>
    <w:rPr>
      <w:sz w:val="18"/>
      <w:szCs w:val="18"/>
    </w:rPr>
  </w:style>
  <w:style w:type="character" w:customStyle="1" w:styleId="Char">
    <w:name w:val="批注框文本 Char"/>
    <w:basedOn w:val="a0"/>
    <w:link w:val="a4"/>
    <w:uiPriority w:val="99"/>
    <w:semiHidden/>
    <w:rsid w:val="006F795E"/>
    <w:rPr>
      <w:rFonts w:ascii="Calibri" w:eastAsia="宋体" w:hAnsi="Calibri" w:cs="Times New Roman"/>
      <w:sz w:val="18"/>
      <w:szCs w:val="18"/>
    </w:rPr>
  </w:style>
  <w:style w:type="paragraph" w:styleId="a5">
    <w:name w:val="List Paragraph"/>
    <w:basedOn w:val="a"/>
    <w:uiPriority w:val="34"/>
    <w:qFormat/>
    <w:rsid w:val="008A3F1E"/>
    <w:pPr>
      <w:ind w:firstLineChars="200" w:firstLine="420"/>
    </w:pPr>
  </w:style>
  <w:style w:type="paragraph" w:styleId="a6">
    <w:name w:val="header"/>
    <w:basedOn w:val="a"/>
    <w:link w:val="Char0"/>
    <w:uiPriority w:val="99"/>
    <w:unhideWhenUsed/>
    <w:rsid w:val="00F034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034AA"/>
    <w:rPr>
      <w:rFonts w:ascii="Calibri" w:eastAsia="宋体" w:hAnsi="Calibri" w:cs="Times New Roman"/>
      <w:sz w:val="18"/>
      <w:szCs w:val="18"/>
    </w:rPr>
  </w:style>
  <w:style w:type="paragraph" w:styleId="a7">
    <w:name w:val="footer"/>
    <w:basedOn w:val="a"/>
    <w:link w:val="Char1"/>
    <w:uiPriority w:val="99"/>
    <w:unhideWhenUsed/>
    <w:rsid w:val="00F034AA"/>
    <w:pPr>
      <w:tabs>
        <w:tab w:val="center" w:pos="4153"/>
        <w:tab w:val="right" w:pos="8306"/>
      </w:tabs>
      <w:snapToGrid w:val="0"/>
      <w:jc w:val="left"/>
    </w:pPr>
    <w:rPr>
      <w:sz w:val="18"/>
      <w:szCs w:val="18"/>
    </w:rPr>
  </w:style>
  <w:style w:type="character" w:customStyle="1" w:styleId="Char1">
    <w:name w:val="页脚 Char"/>
    <w:basedOn w:val="a0"/>
    <w:link w:val="a7"/>
    <w:uiPriority w:val="99"/>
    <w:rsid w:val="00F034AA"/>
    <w:rPr>
      <w:rFonts w:ascii="Calibri" w:eastAsia="宋体" w:hAnsi="Calibri" w:cs="Times New Roman"/>
      <w:sz w:val="18"/>
      <w:szCs w:val="18"/>
    </w:rPr>
  </w:style>
  <w:style w:type="paragraph" w:customStyle="1" w:styleId="western">
    <w:name w:val="western"/>
    <w:basedOn w:val="a"/>
    <w:rsid w:val="00180740"/>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180740"/>
    <w:rPr>
      <w:b/>
      <w:bCs/>
    </w:rPr>
  </w:style>
  <w:style w:type="paragraph" w:customStyle="1" w:styleId="ptextindent2">
    <w:name w:val="ptextindent2"/>
    <w:basedOn w:val="a"/>
    <w:rsid w:val="0018074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0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nsba.com&#65288;&#36134;&#21495;&#65306;&#23398;&#21495;&#65292;&#23494;&#30721;&#65306;&#20840;&#37096;&#23398;&#21495;&#25110;12345" TargetMode="External"/><Relationship Id="rId18" Type="http://schemas.openxmlformats.org/officeDocument/2006/relationships/hyperlink" Target="https://sso.scut.edu.cn/cas/findacc" TargetMode="External"/><Relationship Id="rId3" Type="http://schemas.openxmlformats.org/officeDocument/2006/relationships/settings" Target="settings.xml"/><Relationship Id="rId7" Type="http://schemas.openxmlformats.org/officeDocument/2006/relationships/hyperlink" Target="http://portal.scut.edu.cn/cmstar/searchAccount.portal" TargetMode="External"/><Relationship Id="rId12" Type="http://schemas.openxmlformats.org/officeDocument/2006/relationships/image" Target="media/image5.png"/><Relationship Id="rId17" Type="http://schemas.openxmlformats.org/officeDocument/2006/relationships/hyperlink" Target="http://www.scut.edu.cn/vpn/"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China</cp:lastModifiedBy>
  <cp:revision>5</cp:revision>
  <cp:lastPrinted>2015-10-10T09:03:00Z</cp:lastPrinted>
  <dcterms:created xsi:type="dcterms:W3CDTF">2018-03-27T06:40:00Z</dcterms:created>
  <dcterms:modified xsi:type="dcterms:W3CDTF">2019-03-21T06:57:00Z</dcterms:modified>
</cp:coreProperties>
</file>