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941" w:rsidRPr="00567FB2" w:rsidRDefault="009F1941" w:rsidP="009F1941">
      <w:pPr>
        <w:widowControl/>
        <w:shd w:val="clear" w:color="auto" w:fill="FFFFFF"/>
        <w:spacing w:before="100" w:beforeAutospacing="1" w:line="480" w:lineRule="auto"/>
        <w:rPr>
          <w:rFonts w:ascii="楷体" w:eastAsia="楷体" w:hAnsi="楷体" w:hint="eastAsia"/>
          <w:b/>
          <w:kern w:val="0"/>
          <w:sz w:val="24"/>
        </w:rPr>
      </w:pPr>
      <w:r w:rsidRPr="00567FB2">
        <w:rPr>
          <w:rFonts w:ascii="楷体" w:eastAsia="楷体" w:hAnsi="楷体" w:hint="eastAsia"/>
          <w:b/>
          <w:kern w:val="0"/>
          <w:sz w:val="24"/>
        </w:rPr>
        <w:t>附件一：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977"/>
        <w:gridCol w:w="1134"/>
        <w:gridCol w:w="1842"/>
        <w:gridCol w:w="1610"/>
      </w:tblGrid>
      <w:tr w:rsidR="009F1941" w:rsidRPr="00567FB2" w:rsidTr="002E65CE">
        <w:trPr>
          <w:trHeight w:val="699"/>
        </w:trPr>
        <w:tc>
          <w:tcPr>
            <w:tcW w:w="8522" w:type="dxa"/>
            <w:gridSpan w:val="5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 w:rsidRPr="00567FB2">
              <w:rPr>
                <w:rFonts w:ascii="楷体" w:eastAsia="楷体" w:hAnsi="楷体" w:hint="eastAsia"/>
                <w:b/>
                <w:sz w:val="30"/>
                <w:szCs w:val="30"/>
              </w:rPr>
              <w:t>华南理工大学MBA联合会评分确认表</w:t>
            </w:r>
          </w:p>
        </w:tc>
      </w:tr>
      <w:tr w:rsidR="009F1941" w:rsidRPr="00567FB2" w:rsidTr="002E65CE">
        <w:trPr>
          <w:trHeight w:val="56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学号</w:t>
            </w:r>
          </w:p>
        </w:tc>
        <w:tc>
          <w:tcPr>
            <w:tcW w:w="3452" w:type="dxa"/>
            <w:gridSpan w:val="2"/>
            <w:tcBorders>
              <w:left w:val="single" w:sz="4" w:space="0" w:color="auto"/>
            </w:tcBorders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9F1941" w:rsidRPr="00567FB2" w:rsidTr="002E65CE">
        <w:trPr>
          <w:trHeight w:val="617"/>
        </w:trPr>
        <w:tc>
          <w:tcPr>
            <w:tcW w:w="8522" w:type="dxa"/>
            <w:gridSpan w:val="5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活动加分部分</w:t>
            </w:r>
          </w:p>
        </w:tc>
      </w:tr>
      <w:tr w:rsidR="009F1941" w:rsidRPr="00B05A07" w:rsidTr="002E65CE">
        <w:trPr>
          <w:trHeight w:val="1122"/>
        </w:trPr>
        <w:tc>
          <w:tcPr>
            <w:tcW w:w="959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评分</w:t>
            </w:r>
          </w:p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细则</w:t>
            </w:r>
          </w:p>
        </w:tc>
        <w:tc>
          <w:tcPr>
            <w:tcW w:w="7563" w:type="dxa"/>
            <w:gridSpan w:val="4"/>
            <w:vAlign w:val="center"/>
          </w:tcPr>
          <w:p w:rsidR="009F1941" w:rsidRPr="007C6C18" w:rsidRDefault="009F1941" w:rsidP="002E65CE">
            <w:pPr>
              <w:widowControl/>
              <w:shd w:val="clear" w:color="auto" w:fill="FFFFFF"/>
              <w:spacing w:line="360" w:lineRule="auto"/>
              <w:jc w:val="left"/>
              <w:rPr>
                <w:rFonts w:eastAsia="楷体"/>
                <w:color w:val="222222"/>
                <w:kern w:val="0"/>
                <w:sz w:val="24"/>
                <w:szCs w:val="21"/>
              </w:rPr>
            </w:pPr>
            <w:r w:rsidRPr="007C6C18">
              <w:rPr>
                <w:rFonts w:eastAsia="楷体" w:cs="宋体" w:hint="eastAsia"/>
                <w:color w:val="222222"/>
                <w:kern w:val="0"/>
                <w:sz w:val="24"/>
                <w:szCs w:val="21"/>
              </w:rPr>
              <w:t>①</w:t>
            </w:r>
            <w:r w:rsidRPr="007C6C18">
              <w:rPr>
                <w:rFonts w:eastAsia="楷体"/>
                <w:color w:val="222222"/>
                <w:kern w:val="0"/>
                <w:sz w:val="24"/>
                <w:szCs w:val="21"/>
              </w:rPr>
              <w:t>同一项目的工作，如前期筹备、策划、组织和现场工作等，只能计算一次加分；</w:t>
            </w:r>
          </w:p>
          <w:p w:rsidR="009F1941" w:rsidRPr="007C6C18" w:rsidRDefault="009F1941" w:rsidP="002E65CE">
            <w:pPr>
              <w:widowControl/>
              <w:shd w:val="clear" w:color="auto" w:fill="FFFFFF"/>
              <w:spacing w:line="360" w:lineRule="auto"/>
              <w:jc w:val="left"/>
              <w:rPr>
                <w:rFonts w:eastAsia="楷体"/>
                <w:color w:val="222222"/>
                <w:kern w:val="0"/>
                <w:sz w:val="24"/>
                <w:szCs w:val="21"/>
              </w:rPr>
            </w:pPr>
            <w:r w:rsidRPr="007C6C18">
              <w:rPr>
                <w:rFonts w:eastAsia="楷体" w:cs="宋体" w:hint="eastAsia"/>
                <w:color w:val="222222"/>
                <w:kern w:val="0"/>
                <w:sz w:val="24"/>
                <w:szCs w:val="21"/>
              </w:rPr>
              <w:t>②</w:t>
            </w:r>
            <w:r w:rsidRPr="007C6C18">
              <w:rPr>
                <w:rFonts w:eastAsia="楷体"/>
                <w:color w:val="222222"/>
                <w:kern w:val="0"/>
                <w:sz w:val="24"/>
                <w:szCs w:val="21"/>
              </w:rPr>
              <w:t>活动前期工作未有形成文案、资料，或者未到达现场工作的，不能加分；</w:t>
            </w:r>
          </w:p>
          <w:p w:rsidR="009F1941" w:rsidRPr="007C6C18" w:rsidRDefault="009F1941" w:rsidP="002E65CE">
            <w:pPr>
              <w:widowControl/>
              <w:shd w:val="clear" w:color="auto" w:fill="FFFFFF"/>
              <w:spacing w:line="360" w:lineRule="auto"/>
              <w:jc w:val="left"/>
              <w:rPr>
                <w:rFonts w:eastAsia="楷体" w:hint="eastAsia"/>
                <w:color w:val="222222"/>
                <w:kern w:val="0"/>
                <w:sz w:val="24"/>
                <w:szCs w:val="21"/>
              </w:rPr>
            </w:pPr>
            <w:r w:rsidRPr="007C6C18">
              <w:rPr>
                <w:rFonts w:eastAsia="楷体" w:cs="宋体" w:hint="eastAsia"/>
                <w:color w:val="222222"/>
                <w:kern w:val="0"/>
                <w:sz w:val="24"/>
                <w:szCs w:val="21"/>
              </w:rPr>
              <w:t>③</w:t>
            </w:r>
            <w:r w:rsidRPr="007C6C18">
              <w:rPr>
                <w:rFonts w:eastAsia="楷体"/>
                <w:color w:val="222222"/>
                <w:kern w:val="0"/>
                <w:sz w:val="24"/>
                <w:szCs w:val="21"/>
              </w:rPr>
              <w:t>一次工作取得的文案、资料、资源，用于不同活动的，只</w:t>
            </w:r>
            <w:r>
              <w:rPr>
                <w:rFonts w:eastAsia="楷体" w:hint="eastAsia"/>
                <w:color w:val="222222"/>
                <w:kern w:val="0"/>
                <w:sz w:val="24"/>
                <w:szCs w:val="21"/>
              </w:rPr>
              <w:t>计</w:t>
            </w:r>
            <w:r>
              <w:rPr>
                <w:rFonts w:eastAsia="楷体"/>
                <w:color w:val="222222"/>
                <w:kern w:val="0"/>
                <w:sz w:val="24"/>
                <w:szCs w:val="21"/>
              </w:rPr>
              <w:t>算一次加分</w:t>
            </w:r>
            <w:r>
              <w:rPr>
                <w:rFonts w:eastAsia="楷体" w:hint="eastAsia"/>
                <w:color w:val="222222"/>
                <w:kern w:val="0"/>
                <w:sz w:val="24"/>
                <w:szCs w:val="21"/>
              </w:rPr>
              <w:t>；</w:t>
            </w:r>
          </w:p>
          <w:p w:rsidR="009F1941" w:rsidRPr="00B05A07" w:rsidRDefault="009F1941" w:rsidP="002E65CE">
            <w:pPr>
              <w:widowControl/>
              <w:shd w:val="clear" w:color="auto" w:fill="FFFFFF"/>
              <w:spacing w:line="360" w:lineRule="auto"/>
              <w:jc w:val="left"/>
              <w:rPr>
                <w:rFonts w:eastAsia="楷体" w:hint="eastAsia"/>
                <w:color w:val="222222"/>
                <w:kern w:val="0"/>
                <w:sz w:val="24"/>
                <w:szCs w:val="21"/>
              </w:rPr>
            </w:pPr>
            <w:r>
              <w:rPr>
                <w:rFonts w:eastAsia="楷体" w:hint="eastAsia"/>
                <w:color w:val="222222"/>
                <w:kern w:val="0"/>
                <w:sz w:val="24"/>
                <w:szCs w:val="21"/>
              </w:rPr>
              <w:t>④同一</w:t>
            </w:r>
            <w:r>
              <w:rPr>
                <w:rFonts w:eastAsia="楷体"/>
                <w:color w:val="222222"/>
                <w:kern w:val="0"/>
                <w:sz w:val="24"/>
                <w:szCs w:val="21"/>
              </w:rPr>
              <w:t>活动</w:t>
            </w:r>
            <w:r>
              <w:rPr>
                <w:rFonts w:eastAsia="楷体" w:hint="eastAsia"/>
                <w:color w:val="222222"/>
                <w:kern w:val="0"/>
                <w:sz w:val="24"/>
                <w:szCs w:val="21"/>
              </w:rPr>
              <w:t>，</w:t>
            </w:r>
            <w:r>
              <w:rPr>
                <w:rFonts w:eastAsia="楷体"/>
                <w:color w:val="222222"/>
                <w:kern w:val="0"/>
                <w:sz w:val="24"/>
                <w:szCs w:val="21"/>
              </w:rPr>
              <w:t>组织活动加分与参与活动加分不可叠加，只计算一次</w:t>
            </w:r>
            <w:r>
              <w:rPr>
                <w:rFonts w:eastAsia="楷体" w:hint="eastAsia"/>
                <w:color w:val="222222"/>
                <w:kern w:val="0"/>
                <w:sz w:val="24"/>
                <w:szCs w:val="21"/>
              </w:rPr>
              <w:t>加分</w:t>
            </w:r>
            <w:r>
              <w:rPr>
                <w:rFonts w:eastAsia="楷体"/>
                <w:color w:val="222222"/>
                <w:kern w:val="0"/>
                <w:sz w:val="24"/>
                <w:szCs w:val="21"/>
              </w:rPr>
              <w:t>。</w:t>
            </w:r>
          </w:p>
        </w:tc>
      </w:tr>
      <w:tr w:rsidR="009F1941" w:rsidRPr="00567FB2" w:rsidTr="002E65CE">
        <w:trPr>
          <w:trHeight w:val="415"/>
        </w:trPr>
        <w:tc>
          <w:tcPr>
            <w:tcW w:w="959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参与活动</w:t>
            </w:r>
          </w:p>
        </w:tc>
        <w:tc>
          <w:tcPr>
            <w:tcW w:w="1134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得分</w:t>
            </w:r>
          </w:p>
        </w:tc>
        <w:tc>
          <w:tcPr>
            <w:tcW w:w="1842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证明人</w:t>
            </w:r>
          </w:p>
        </w:tc>
        <w:tc>
          <w:tcPr>
            <w:tcW w:w="1610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备注</w:t>
            </w:r>
          </w:p>
        </w:tc>
      </w:tr>
      <w:tr w:rsidR="009F1941" w:rsidRPr="00567FB2" w:rsidTr="002E65CE">
        <w:tc>
          <w:tcPr>
            <w:tcW w:w="959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9F1941" w:rsidRPr="00567FB2" w:rsidTr="002E65CE">
        <w:tc>
          <w:tcPr>
            <w:tcW w:w="959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9F1941" w:rsidRPr="00567FB2" w:rsidTr="002E65CE">
        <w:tc>
          <w:tcPr>
            <w:tcW w:w="959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9F1941" w:rsidRPr="00567FB2" w:rsidTr="002E65CE">
        <w:tc>
          <w:tcPr>
            <w:tcW w:w="959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9F1941" w:rsidRPr="00567FB2" w:rsidTr="002E65CE">
        <w:tc>
          <w:tcPr>
            <w:tcW w:w="959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9F1941" w:rsidRPr="00567FB2" w:rsidTr="002E65CE">
        <w:tc>
          <w:tcPr>
            <w:tcW w:w="959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9F1941" w:rsidRPr="00567FB2" w:rsidTr="002E65CE">
        <w:tc>
          <w:tcPr>
            <w:tcW w:w="959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9F1941" w:rsidRPr="00567FB2" w:rsidTr="002E65CE">
        <w:trPr>
          <w:trHeight w:val="463"/>
        </w:trPr>
        <w:tc>
          <w:tcPr>
            <w:tcW w:w="3936" w:type="dxa"/>
            <w:gridSpan w:val="2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分项总得分</w:t>
            </w:r>
          </w:p>
        </w:tc>
        <w:tc>
          <w:tcPr>
            <w:tcW w:w="1134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9F1941" w:rsidRPr="00567FB2" w:rsidTr="002E65CE">
        <w:trPr>
          <w:trHeight w:val="405"/>
        </w:trPr>
        <w:tc>
          <w:tcPr>
            <w:tcW w:w="3936" w:type="dxa"/>
            <w:gridSpan w:val="2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总得分</w:t>
            </w:r>
          </w:p>
        </w:tc>
        <w:tc>
          <w:tcPr>
            <w:tcW w:w="1134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9F1941" w:rsidRPr="00567FB2" w:rsidRDefault="009F1941" w:rsidP="002E65CE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</w:tbl>
    <w:p w:rsidR="009F1941" w:rsidRDefault="009F1941" w:rsidP="009F1941">
      <w:pPr>
        <w:spacing w:line="480" w:lineRule="auto"/>
        <w:rPr>
          <w:rFonts w:ascii="楷体" w:eastAsia="楷体" w:hAnsi="楷体"/>
          <w:sz w:val="24"/>
        </w:rPr>
      </w:pPr>
      <w:bookmarkStart w:id="0" w:name="_GoBack"/>
      <w:bookmarkEnd w:id="0"/>
    </w:p>
    <w:p w:rsidR="009F1941" w:rsidRPr="00A155DD" w:rsidRDefault="009F1941" w:rsidP="009F1941">
      <w:pPr>
        <w:spacing w:line="480" w:lineRule="auto"/>
        <w:rPr>
          <w:rFonts w:ascii="楷体" w:eastAsia="楷体" w:hAnsi="楷体" w:hint="eastAsia"/>
          <w:szCs w:val="22"/>
          <w:u w:val="single"/>
        </w:rPr>
      </w:pPr>
      <w:r w:rsidRPr="0082460D">
        <w:rPr>
          <w:rFonts w:ascii="楷体" w:eastAsia="楷体" w:hAnsi="楷体" w:hint="eastAsia"/>
          <w:sz w:val="24"/>
        </w:rPr>
        <w:lastRenderedPageBreak/>
        <w:t>分管副主席签字：</w:t>
      </w:r>
      <w:r w:rsidRPr="00567FB2">
        <w:rPr>
          <w:rFonts w:ascii="楷体" w:eastAsia="楷体" w:hAnsi="楷体" w:hint="eastAsia"/>
          <w:szCs w:val="22"/>
          <w:u w:val="single"/>
        </w:rPr>
        <w:t xml:space="preserve">                 </w:t>
      </w:r>
      <w:r w:rsidRPr="00567FB2">
        <w:rPr>
          <w:rFonts w:ascii="楷体" w:eastAsia="楷体" w:hAnsi="楷体" w:hint="eastAsia"/>
          <w:szCs w:val="22"/>
        </w:rPr>
        <w:t xml:space="preserve">               </w:t>
      </w:r>
      <w:r w:rsidRPr="0082460D">
        <w:rPr>
          <w:rFonts w:ascii="楷体" w:eastAsia="楷体" w:hAnsi="楷体" w:hint="eastAsia"/>
          <w:sz w:val="24"/>
        </w:rPr>
        <w:t>主席签字：</w:t>
      </w:r>
      <w:r w:rsidRPr="00567FB2">
        <w:rPr>
          <w:rFonts w:ascii="楷体" w:eastAsia="楷体" w:hAnsi="楷体" w:hint="eastAsia"/>
          <w:szCs w:val="22"/>
          <w:u w:val="single"/>
        </w:rPr>
        <w:t xml:space="preserve">                       </w:t>
      </w:r>
    </w:p>
    <w:p w:rsidR="009F1941" w:rsidRPr="0082460D" w:rsidRDefault="009F1941" w:rsidP="009F1941">
      <w:pPr>
        <w:spacing w:line="480" w:lineRule="auto"/>
        <w:rPr>
          <w:rFonts w:ascii="楷体" w:eastAsia="楷体" w:hAnsi="楷体" w:hint="eastAsia"/>
          <w:color w:val="000000"/>
          <w:kern w:val="0"/>
          <w:sz w:val="24"/>
        </w:rPr>
      </w:pPr>
      <w:r w:rsidRPr="0082460D">
        <w:rPr>
          <w:rFonts w:ascii="楷体" w:eastAsia="楷体" w:hAnsi="楷体" w:hint="eastAsia"/>
          <w:color w:val="000000"/>
          <w:kern w:val="0"/>
          <w:sz w:val="24"/>
        </w:rPr>
        <w:t>备注：</w:t>
      </w:r>
    </w:p>
    <w:p w:rsidR="009F1941" w:rsidRPr="0082460D" w:rsidRDefault="009F1941" w:rsidP="009F1941">
      <w:pPr>
        <w:spacing w:line="480" w:lineRule="auto"/>
        <w:rPr>
          <w:rFonts w:ascii="楷体" w:eastAsia="楷体" w:hAnsi="楷体" w:hint="eastAsia"/>
          <w:color w:val="000000"/>
          <w:kern w:val="0"/>
          <w:sz w:val="24"/>
        </w:rPr>
      </w:pPr>
      <w:r w:rsidRPr="0082460D">
        <w:rPr>
          <w:rFonts w:ascii="楷体" w:eastAsia="楷体" w:hAnsi="楷体" w:hint="eastAsia"/>
          <w:color w:val="000000"/>
          <w:kern w:val="0"/>
          <w:sz w:val="24"/>
        </w:rPr>
        <w:t>1</w:t>
      </w:r>
      <w:r>
        <w:rPr>
          <w:rFonts w:ascii="楷体" w:eastAsia="楷体" w:hAnsi="楷体" w:hint="eastAsia"/>
          <w:color w:val="000000"/>
          <w:kern w:val="0"/>
          <w:sz w:val="24"/>
        </w:rPr>
        <w:t>.</w:t>
      </w:r>
      <w:r w:rsidRPr="0082460D">
        <w:rPr>
          <w:rFonts w:ascii="楷体" w:eastAsia="楷体" w:hAnsi="楷体" w:hint="eastAsia"/>
          <w:color w:val="000000"/>
          <w:kern w:val="0"/>
          <w:sz w:val="24"/>
        </w:rPr>
        <w:t>以上内容请如实填写，</w:t>
      </w:r>
      <w:proofErr w:type="spellStart"/>
      <w:r w:rsidRPr="0082460D">
        <w:rPr>
          <w:rFonts w:ascii="楷体" w:eastAsia="楷体" w:hAnsi="楷体" w:hint="eastAsia"/>
          <w:color w:val="000000"/>
          <w:kern w:val="0"/>
          <w:sz w:val="24"/>
        </w:rPr>
        <w:t>MPAcc</w:t>
      </w:r>
      <w:proofErr w:type="spellEnd"/>
      <w:r w:rsidRPr="0082460D">
        <w:rPr>
          <w:rFonts w:ascii="楷体" w:eastAsia="楷体" w:hAnsi="楷体" w:hint="eastAsia"/>
          <w:color w:val="000000"/>
          <w:kern w:val="0"/>
          <w:sz w:val="24"/>
        </w:rPr>
        <w:t>教育中心将严惩弄虚作假行为；</w:t>
      </w:r>
    </w:p>
    <w:p w:rsidR="009F1941" w:rsidRDefault="009F1941" w:rsidP="009F1941">
      <w:pPr>
        <w:spacing w:line="480" w:lineRule="auto"/>
        <w:rPr>
          <w:rFonts w:ascii="楷体" w:eastAsia="楷体" w:hAnsi="楷体" w:hint="eastAsia"/>
          <w:color w:val="000000"/>
          <w:kern w:val="0"/>
          <w:sz w:val="24"/>
        </w:rPr>
      </w:pPr>
      <w:r>
        <w:rPr>
          <w:rFonts w:ascii="楷体" w:eastAsia="楷体" w:hAnsi="楷体" w:hint="eastAsia"/>
          <w:color w:val="000000"/>
          <w:kern w:val="0"/>
          <w:sz w:val="24"/>
        </w:rPr>
        <w:t>2.每项活动学生均需提供证明人并由证明人签字；</w:t>
      </w:r>
    </w:p>
    <w:p w:rsidR="009F1941" w:rsidRPr="00567FB2" w:rsidRDefault="009F1941" w:rsidP="009F1941">
      <w:pPr>
        <w:spacing w:line="480" w:lineRule="auto"/>
        <w:rPr>
          <w:rFonts w:ascii="楷体" w:eastAsia="楷体" w:hAnsi="楷体" w:hint="eastAsia"/>
          <w:color w:val="000000"/>
          <w:kern w:val="0"/>
          <w:sz w:val="24"/>
        </w:rPr>
      </w:pPr>
      <w:r>
        <w:rPr>
          <w:rFonts w:ascii="楷体" w:eastAsia="楷体" w:hAnsi="楷体" w:hint="eastAsia"/>
          <w:color w:val="000000"/>
          <w:kern w:val="0"/>
          <w:sz w:val="24"/>
        </w:rPr>
        <w:t>3.MPAcc教育中心负责将表格提交分管副主席及主席签字。</w:t>
      </w:r>
    </w:p>
    <w:p w:rsidR="009F1941" w:rsidRPr="00A155DD" w:rsidRDefault="009F1941" w:rsidP="009F1941">
      <w:pPr>
        <w:rPr>
          <w:rFonts w:hint="eastAsia"/>
        </w:rPr>
      </w:pPr>
    </w:p>
    <w:p w:rsidR="00F03710" w:rsidRPr="009F1941" w:rsidRDefault="00F03710" w:rsidP="009F1941"/>
    <w:sectPr w:rsidR="00F03710" w:rsidRPr="009F1941" w:rsidSect="00073F52">
      <w:headerReference w:type="default" r:id="rId6"/>
      <w:footerReference w:type="default" r:id="rId7"/>
      <w:pgSz w:w="11906" w:h="16838"/>
      <w:pgMar w:top="1440" w:right="1701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EA4" w:rsidRDefault="00ED6EA4">
      <w:r>
        <w:separator/>
      </w:r>
    </w:p>
  </w:endnote>
  <w:endnote w:type="continuationSeparator" w:id="0">
    <w:p w:rsidR="00ED6EA4" w:rsidRDefault="00ED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603" w:rsidRPr="00D83F28" w:rsidRDefault="00160F6D" w:rsidP="005E4603">
    <w:pPr>
      <w:pStyle w:val="a4"/>
      <w:rPr>
        <w:rFonts w:ascii="Arial" w:eastAsia="黑体" w:hAnsi="Arial" w:cs="Arial"/>
        <w:b/>
        <w:sz w:val="24"/>
        <w:szCs w:val="24"/>
      </w:rPr>
    </w:pPr>
    <w:r w:rsidRPr="00D83F28">
      <w:rPr>
        <w:rFonts w:ascii="Arial" w:eastAsia="黑体" w:hAnsi="Arial" w:cs="Arial"/>
        <w:b/>
        <w:sz w:val="24"/>
        <w:szCs w:val="24"/>
      </w:rPr>
      <w:t>华南理工大学</w:t>
    </w:r>
  </w:p>
  <w:p w:rsidR="005E4603" w:rsidRDefault="00160F6D" w:rsidP="005E4603">
    <w:pPr>
      <w:pStyle w:val="a4"/>
      <w:rPr>
        <w:rFonts w:ascii="Arial" w:eastAsia="黑体" w:hAnsi="Arial" w:cs="Arial"/>
        <w:b/>
        <w:sz w:val="24"/>
        <w:szCs w:val="24"/>
      </w:rPr>
    </w:pPr>
    <w:r w:rsidRPr="00D83F28">
      <w:rPr>
        <w:rFonts w:ascii="Arial" w:eastAsia="黑体" w:hAnsi="Arial" w:cs="Arial"/>
        <w:b/>
        <w:sz w:val="24"/>
        <w:szCs w:val="24"/>
      </w:rPr>
      <w:t>工商管理学院</w:t>
    </w:r>
    <w:proofErr w:type="spellStart"/>
    <w:r w:rsidRPr="00D83F28">
      <w:rPr>
        <w:rFonts w:ascii="Arial" w:eastAsia="黑体" w:hAnsi="Arial" w:cs="Arial"/>
        <w:b/>
        <w:sz w:val="24"/>
        <w:szCs w:val="24"/>
      </w:rPr>
      <w:t>M</w:t>
    </w:r>
    <w:r>
      <w:rPr>
        <w:rFonts w:ascii="Arial" w:eastAsia="黑体" w:hAnsi="Arial" w:cs="Arial" w:hint="eastAsia"/>
        <w:b/>
        <w:sz w:val="24"/>
        <w:szCs w:val="24"/>
      </w:rPr>
      <w:t>PAcc</w:t>
    </w:r>
    <w:proofErr w:type="spellEnd"/>
    <w:r w:rsidRPr="00D83F28">
      <w:rPr>
        <w:rFonts w:ascii="Arial" w:eastAsia="黑体" w:hAnsi="Arial" w:cs="Arial"/>
        <w:b/>
        <w:sz w:val="24"/>
        <w:szCs w:val="24"/>
      </w:rPr>
      <w:t>教育中心</w:t>
    </w:r>
  </w:p>
  <w:p w:rsidR="005E4603" w:rsidRPr="004367AC" w:rsidRDefault="00160F6D" w:rsidP="005E4603">
    <w:pPr>
      <w:pStyle w:val="a4"/>
      <w:tabs>
        <w:tab w:val="clear" w:pos="4153"/>
        <w:tab w:val="clear" w:pos="8306"/>
      </w:tabs>
      <w:spacing w:line="280" w:lineRule="exact"/>
      <w:rPr>
        <w:rFonts w:ascii="Arial" w:eastAsia="黑体" w:hAnsi="Arial" w:cs="Arial"/>
      </w:rPr>
    </w:pPr>
    <w:r w:rsidRPr="004367AC">
      <w:rPr>
        <w:rFonts w:ascii="Arial" w:eastAsia="黑体" w:hAnsi="Arial" w:cs="Arial"/>
      </w:rPr>
      <w:t>地</w:t>
    </w:r>
    <w:r>
      <w:rPr>
        <w:rFonts w:ascii="Arial" w:eastAsia="黑体" w:hAnsi="Arial" w:cs="Arial" w:hint="eastAsia"/>
      </w:rPr>
      <w:t xml:space="preserve">    </w:t>
    </w:r>
    <w:r w:rsidRPr="004367AC">
      <w:rPr>
        <w:rFonts w:ascii="Arial" w:eastAsia="黑体" w:hAnsi="Arial" w:cs="Arial"/>
      </w:rPr>
      <w:t>址：广州市华南理工大学</w:t>
    </w:r>
    <w:r w:rsidR="009F1941">
      <w:rPr>
        <w:rFonts w:ascii="Arial" w:eastAsia="黑体" w:hAnsi="Arial" w:cs="Arial"/>
      </w:rPr>
      <w:t>22</w:t>
    </w:r>
    <w:r w:rsidRPr="004367AC">
      <w:rPr>
        <w:rFonts w:ascii="Arial" w:eastAsia="黑体" w:hAnsi="Arial" w:cs="Arial"/>
      </w:rPr>
      <w:t>号楼</w:t>
    </w:r>
    <w:r w:rsidR="009F1941">
      <w:rPr>
        <w:rFonts w:ascii="Arial" w:eastAsia="黑体" w:hAnsi="Arial" w:cs="Arial"/>
      </w:rPr>
      <w:t>305</w:t>
    </w:r>
    <w:r w:rsidRPr="004367AC">
      <w:rPr>
        <w:rFonts w:ascii="Arial" w:eastAsia="黑体" w:hAnsi="Arial" w:cs="Arial"/>
      </w:rPr>
      <w:t>室</w:t>
    </w:r>
    <w:r>
      <w:rPr>
        <w:rFonts w:ascii="Arial" w:eastAsia="黑体" w:hAnsi="Arial" w:cs="Arial" w:hint="eastAsia"/>
      </w:rPr>
      <w:t>（教务）</w:t>
    </w:r>
    <w:r w:rsidRPr="004367AC">
      <w:rPr>
        <w:rFonts w:ascii="Arial" w:eastAsia="黑体" w:hAnsi="Arial" w:cs="Arial"/>
      </w:rPr>
      <w:tab/>
    </w:r>
    <w:r w:rsidRPr="004367AC">
      <w:rPr>
        <w:rFonts w:ascii="Arial" w:eastAsia="黑体" w:hAnsi="Arial" w:cs="Arial"/>
      </w:rPr>
      <w:tab/>
    </w:r>
    <w:r w:rsidRPr="004367AC">
      <w:rPr>
        <w:rFonts w:ascii="Arial" w:eastAsia="黑体" w:hAnsi="Arial" w:cs="Arial"/>
      </w:rPr>
      <w:tab/>
    </w:r>
    <w:r w:rsidRPr="004367AC">
      <w:rPr>
        <w:rFonts w:ascii="Arial" w:eastAsia="黑体" w:hAnsi="Arial" w:cs="Arial"/>
      </w:rPr>
      <w:t>邮编：</w:t>
    </w:r>
    <w:r w:rsidRPr="004367AC">
      <w:rPr>
        <w:rFonts w:ascii="Arial" w:eastAsia="黑体" w:hAnsi="Arial" w:cs="Arial"/>
      </w:rPr>
      <w:t>510640</w:t>
    </w:r>
  </w:p>
  <w:p w:rsidR="005E4603" w:rsidRPr="004367AC" w:rsidRDefault="00160F6D" w:rsidP="005E4603">
    <w:pPr>
      <w:pStyle w:val="a4"/>
      <w:tabs>
        <w:tab w:val="clear" w:pos="4153"/>
        <w:tab w:val="clear" w:pos="8306"/>
        <w:tab w:val="center" w:pos="-3420"/>
      </w:tabs>
      <w:spacing w:line="280" w:lineRule="exact"/>
      <w:rPr>
        <w:rFonts w:ascii="Arial" w:eastAsia="黑体" w:hAnsi="Arial" w:cs="Arial"/>
      </w:rPr>
    </w:pPr>
    <w:r w:rsidRPr="004367AC">
      <w:rPr>
        <w:rFonts w:ascii="Arial" w:eastAsia="黑体" w:hAnsi="Arial" w:cs="Arial"/>
      </w:rPr>
      <w:t>电</w:t>
    </w:r>
    <w:r>
      <w:rPr>
        <w:rFonts w:ascii="Arial" w:eastAsia="黑体" w:hAnsi="Arial" w:cs="Arial" w:hint="eastAsia"/>
      </w:rPr>
      <w:t xml:space="preserve">    </w:t>
    </w:r>
    <w:r w:rsidRPr="004367AC">
      <w:rPr>
        <w:rFonts w:ascii="Arial" w:eastAsia="黑体" w:hAnsi="Arial" w:cs="Arial"/>
      </w:rPr>
      <w:t>话：</w:t>
    </w:r>
    <w:r w:rsidRPr="004367AC">
      <w:rPr>
        <w:rFonts w:ascii="Arial" w:eastAsia="黑体" w:hAnsi="Arial" w:cs="Arial"/>
      </w:rPr>
      <w:t>020-87114096</w:t>
    </w:r>
    <w:r>
      <w:rPr>
        <w:rFonts w:ascii="Arial" w:eastAsia="黑体" w:hAnsi="Arial" w:cs="Arial" w:hint="eastAsia"/>
      </w:rPr>
      <w:t>、</w:t>
    </w:r>
    <w:r w:rsidRPr="004367AC">
      <w:rPr>
        <w:rFonts w:ascii="Arial" w:eastAsia="黑体" w:hAnsi="Arial" w:cs="Arial"/>
      </w:rPr>
      <w:t>87114693</w:t>
    </w:r>
    <w:r w:rsidRPr="004367AC">
      <w:rPr>
        <w:rFonts w:ascii="Arial" w:eastAsia="黑体" w:hAnsi="Arial" w:cs="Arial"/>
      </w:rPr>
      <w:t>（招生），</w:t>
    </w:r>
    <w:r>
      <w:rPr>
        <w:rFonts w:ascii="Arial" w:eastAsia="黑体" w:hAnsi="Arial" w:cs="Arial" w:hint="eastAsia"/>
      </w:rPr>
      <w:t>28982772</w:t>
    </w:r>
    <w:r w:rsidRPr="004367AC">
      <w:rPr>
        <w:rFonts w:ascii="Arial" w:eastAsia="黑体" w:hAnsi="Arial" w:cs="Arial"/>
      </w:rPr>
      <w:t>（教务）</w:t>
    </w:r>
    <w:r w:rsidRPr="004367AC">
      <w:rPr>
        <w:rFonts w:ascii="Arial" w:eastAsia="黑体" w:hAnsi="Arial" w:cs="Arial"/>
      </w:rPr>
      <w:tab/>
    </w:r>
    <w:r w:rsidRPr="004367AC">
      <w:rPr>
        <w:rFonts w:ascii="Arial" w:eastAsia="黑体" w:hAnsi="Arial" w:cs="Arial"/>
      </w:rPr>
      <w:tab/>
    </w:r>
    <w:r w:rsidRPr="004367AC">
      <w:rPr>
        <w:rFonts w:ascii="Arial" w:eastAsia="黑体" w:hAnsi="Arial" w:cs="Arial"/>
      </w:rPr>
      <w:t>传真：</w:t>
    </w:r>
    <w:r w:rsidRPr="004367AC">
      <w:rPr>
        <w:rFonts w:ascii="Arial" w:eastAsia="黑体" w:hAnsi="Arial" w:cs="Arial"/>
      </w:rPr>
      <w:t>020-87114249</w:t>
    </w:r>
  </w:p>
  <w:p w:rsidR="00BB7B6D" w:rsidRPr="005E4603" w:rsidRDefault="00160F6D" w:rsidP="005E4603">
    <w:pPr>
      <w:pStyle w:val="a4"/>
      <w:tabs>
        <w:tab w:val="clear" w:pos="4153"/>
        <w:tab w:val="clear" w:pos="8306"/>
        <w:tab w:val="center" w:pos="-3420"/>
      </w:tabs>
      <w:spacing w:line="280" w:lineRule="exact"/>
    </w:pPr>
    <w:r w:rsidRPr="004367AC">
      <w:rPr>
        <w:rFonts w:ascii="Arial" w:eastAsia="黑体" w:hAnsi="Arial" w:cs="Arial"/>
      </w:rPr>
      <w:t>电子邮件：</w:t>
    </w:r>
    <w:r>
      <w:rPr>
        <w:rFonts w:ascii="Arial" w:eastAsia="黑体" w:hAnsi="Arial" w:cs="Arial" w:hint="eastAsia"/>
      </w:rPr>
      <w:t>mpacc</w:t>
    </w:r>
    <w:r w:rsidRPr="004367AC">
      <w:rPr>
        <w:rFonts w:ascii="Arial" w:eastAsia="黑体" w:hAnsi="Arial" w:cs="Arial"/>
      </w:rPr>
      <w:t>@scut.edu.cn</w:t>
    </w:r>
    <w:r w:rsidRPr="004367AC">
      <w:rPr>
        <w:rFonts w:ascii="Arial" w:eastAsia="黑体" w:hAnsi="Arial" w:cs="Arial"/>
      </w:rPr>
      <w:t>（招生）</w:t>
    </w:r>
    <w:r w:rsidRPr="004367AC">
      <w:rPr>
        <w:rFonts w:ascii="Arial" w:eastAsia="黑体" w:hAnsi="Arial" w:cs="Arial"/>
      </w:rPr>
      <w:t>,bm</w:t>
    </w:r>
    <w:r>
      <w:rPr>
        <w:rFonts w:ascii="Arial" w:eastAsia="黑体" w:hAnsi="Arial" w:cs="Arial" w:hint="eastAsia"/>
      </w:rPr>
      <w:t>mpacc</w:t>
    </w:r>
    <w:r w:rsidRPr="004367AC">
      <w:rPr>
        <w:rFonts w:ascii="Arial" w:eastAsia="黑体" w:hAnsi="Arial" w:cs="Arial"/>
      </w:rPr>
      <w:t>@scut.edu.cn</w:t>
    </w:r>
    <w:r w:rsidRPr="004367AC">
      <w:rPr>
        <w:rFonts w:ascii="Arial" w:eastAsia="黑体" w:hAnsi="Arial" w:cs="Arial"/>
      </w:rPr>
      <w:t>（教务）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EA4" w:rsidRDefault="00ED6EA4">
      <w:r>
        <w:separator/>
      </w:r>
    </w:p>
  </w:footnote>
  <w:footnote w:type="continuationSeparator" w:id="0">
    <w:p w:rsidR="00ED6EA4" w:rsidRDefault="00ED6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941" w:rsidRDefault="009F1941">
    <w:pPr>
      <w:pStyle w:val="a3"/>
      <w:ind w:leftChars="85" w:left="178"/>
      <w:jc w:val="both"/>
      <w:rPr>
        <w:noProof/>
      </w:rPr>
    </w:pPr>
  </w:p>
  <w:p w:rsidR="009F1941" w:rsidRDefault="009F1941">
    <w:pPr>
      <w:pStyle w:val="a3"/>
      <w:ind w:leftChars="85" w:left="178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2972435</wp:posOffset>
          </wp:positionH>
          <wp:positionV relativeFrom="paragraph">
            <wp:posOffset>-77470</wp:posOffset>
          </wp:positionV>
          <wp:extent cx="960755" cy="339725"/>
          <wp:effectExtent l="0" t="0" r="0" b="3175"/>
          <wp:wrapNone/>
          <wp:docPr id="4" name="图片 4" descr="156472988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564729880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33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-190500</wp:posOffset>
          </wp:positionV>
          <wp:extent cx="1983105" cy="436880"/>
          <wp:effectExtent l="0" t="0" r="0" b="1270"/>
          <wp:wrapNone/>
          <wp:docPr id="3" name="图片 3" descr="1564729482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564729482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1978660</wp:posOffset>
          </wp:positionH>
          <wp:positionV relativeFrom="paragraph">
            <wp:posOffset>-111760</wp:posOffset>
          </wp:positionV>
          <wp:extent cx="993775" cy="358140"/>
          <wp:effectExtent l="0" t="0" r="0" b="3810"/>
          <wp:wrapNone/>
          <wp:docPr id="2" name="图片 2" descr="aac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cs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7B6D" w:rsidRPr="009F1941" w:rsidRDefault="009F1941" w:rsidP="009F1941">
    <w:pPr>
      <w:pStyle w:val="a3"/>
      <w:wordWrap w:val="0"/>
      <w:ind w:leftChars="85" w:left="178"/>
      <w:jc w:val="right"/>
      <w:rPr>
        <w:rFonts w:hint="eastAsia"/>
        <w:bCs/>
      </w:rPr>
    </w:pPr>
    <w:r>
      <w:rPr>
        <w:rFonts w:hint="eastAsia"/>
      </w:rPr>
      <w:t xml:space="preserve">        </w:t>
    </w:r>
    <w:r>
      <w:t xml:space="preserve">          </w:t>
    </w:r>
    <w:proofErr w:type="spellStart"/>
    <w:r>
      <w:rPr>
        <w:rFonts w:eastAsia="黑体"/>
        <w:bCs/>
        <w:sz w:val="20"/>
      </w:rPr>
      <w:t>MPAcc</w:t>
    </w:r>
    <w:proofErr w:type="spellEnd"/>
    <w:r w:rsidRPr="004B024F">
      <w:rPr>
        <w:rFonts w:eastAsia="黑体"/>
        <w:bCs/>
        <w:sz w:val="20"/>
      </w:rPr>
      <w:t>教育中心</w:t>
    </w:r>
    <w:r w:rsidRPr="004B024F">
      <w:rPr>
        <w:rFonts w:eastAsia="黑体"/>
        <w:bCs/>
        <w:sz w:val="20"/>
      </w:rPr>
      <w:t xml:space="preserve"> </w:t>
    </w:r>
    <w:r w:rsidRPr="004B024F">
      <w:rPr>
        <w:rFonts w:eastAsia="黑体"/>
        <w:bCs/>
        <w:sz w:val="20"/>
      </w:rPr>
      <w:t>内部文件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6D"/>
    <w:rsid w:val="00160F6D"/>
    <w:rsid w:val="009F1941"/>
    <w:rsid w:val="00ED6EA4"/>
    <w:rsid w:val="00F0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8B0AD9-A034-4F5E-9D4D-9CAF945A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F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0F6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6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0F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yingying</dc:creator>
  <cp:lastModifiedBy>user</cp:lastModifiedBy>
  <cp:revision>2</cp:revision>
  <dcterms:created xsi:type="dcterms:W3CDTF">2016-09-27T02:28:00Z</dcterms:created>
  <dcterms:modified xsi:type="dcterms:W3CDTF">2019-09-18T13:52:00Z</dcterms:modified>
</cp:coreProperties>
</file>